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1D7" w:rsidRDefault="001C01D7" w:rsidP="001C01D7">
      <w:pPr>
        <w:spacing w:line="480" w:lineRule="auto"/>
        <w:jc w:val="center"/>
        <w:rPr>
          <w:rFonts w:ascii="黑体" w:eastAsia="黑体" w:hAnsi="黑体" w:hint="eastAsia"/>
          <w:b/>
          <w:sz w:val="44"/>
          <w:szCs w:val="44"/>
        </w:rPr>
      </w:pPr>
      <w:r>
        <w:rPr>
          <w:rFonts w:ascii="黑体" w:eastAsia="黑体" w:hAnsi="黑体" w:hint="eastAsia"/>
          <w:b/>
          <w:sz w:val="44"/>
          <w:szCs w:val="44"/>
        </w:rPr>
        <w:t>汕头市龙湖区工业转型升级“十三五”规划</w:t>
      </w:r>
    </w:p>
    <w:p w:rsidR="001C01D7" w:rsidRPr="007051AC" w:rsidRDefault="001C01D7" w:rsidP="001C01D7">
      <w:pPr>
        <w:spacing w:line="480" w:lineRule="auto"/>
        <w:jc w:val="center"/>
        <w:rPr>
          <w:rFonts w:hint="eastAsia"/>
          <w:szCs w:val="32"/>
        </w:rPr>
      </w:pPr>
    </w:p>
    <w:p w:rsidR="001C01D7" w:rsidRDefault="001C01D7" w:rsidP="001C01D7">
      <w:pPr>
        <w:spacing w:line="360" w:lineRule="auto"/>
        <w:ind w:firstLineChars="235" w:firstLine="707"/>
        <w:rPr>
          <w:rFonts w:hint="eastAsia"/>
          <w:szCs w:val="32"/>
        </w:rPr>
      </w:pPr>
      <w:r w:rsidRPr="00DF7345">
        <w:rPr>
          <w:szCs w:val="32"/>
        </w:rPr>
        <w:t>“</w:t>
      </w:r>
      <w:r w:rsidRPr="00DF7345">
        <w:rPr>
          <w:szCs w:val="32"/>
        </w:rPr>
        <w:t>十三五</w:t>
      </w:r>
      <w:r w:rsidRPr="00DF7345">
        <w:rPr>
          <w:szCs w:val="32"/>
        </w:rPr>
        <w:t>”</w:t>
      </w:r>
      <w:r w:rsidRPr="00DF7345">
        <w:rPr>
          <w:szCs w:val="32"/>
        </w:rPr>
        <w:t>（</w:t>
      </w:r>
      <w:r w:rsidRPr="00DF7345">
        <w:rPr>
          <w:szCs w:val="32"/>
        </w:rPr>
        <w:t>2016-2020</w:t>
      </w:r>
      <w:r w:rsidRPr="00DF7345">
        <w:rPr>
          <w:szCs w:val="32"/>
        </w:rPr>
        <w:t>年）时期，是加快转变经济发展方式的关键时期，同时也是工业转型升级的关键时期。为贯彻落实《中国制造</w:t>
      </w:r>
      <w:r w:rsidRPr="00DF7345">
        <w:rPr>
          <w:szCs w:val="32"/>
        </w:rPr>
        <w:t>2025</w:t>
      </w:r>
      <w:r w:rsidRPr="00DF7345">
        <w:rPr>
          <w:szCs w:val="32"/>
        </w:rPr>
        <w:t>》、《广东省智能制造发展规划（</w:t>
      </w:r>
      <w:r w:rsidRPr="00DF7345">
        <w:rPr>
          <w:szCs w:val="32"/>
        </w:rPr>
        <w:t>2015-2025</w:t>
      </w:r>
      <w:r w:rsidRPr="00DF7345">
        <w:rPr>
          <w:szCs w:val="32"/>
        </w:rPr>
        <w:t>）》、《广东省人民政府关于印发广东省工业转型升级攻坚战三年行动计划（</w:t>
      </w:r>
      <w:r w:rsidRPr="00DF7345">
        <w:rPr>
          <w:szCs w:val="32"/>
        </w:rPr>
        <w:t>2015-2017</w:t>
      </w:r>
      <w:r w:rsidRPr="00DF7345">
        <w:rPr>
          <w:szCs w:val="32"/>
        </w:rPr>
        <w:t>年）的通知》（粤府〔</w:t>
      </w:r>
      <w:r w:rsidRPr="00DF7345">
        <w:rPr>
          <w:szCs w:val="32"/>
        </w:rPr>
        <w:t>2015</w:t>
      </w:r>
      <w:r w:rsidRPr="00DF7345">
        <w:rPr>
          <w:szCs w:val="32"/>
        </w:rPr>
        <w:t>〕</w:t>
      </w:r>
      <w:r w:rsidRPr="00DF7345">
        <w:rPr>
          <w:szCs w:val="32"/>
        </w:rPr>
        <w:t>35</w:t>
      </w:r>
      <w:r w:rsidRPr="00DF7345">
        <w:rPr>
          <w:szCs w:val="32"/>
        </w:rPr>
        <w:t>号）、《汕头市工业转型升级攻坚战三年行动计划实施意见（</w:t>
      </w:r>
      <w:r w:rsidRPr="00DF7345">
        <w:rPr>
          <w:szCs w:val="32"/>
        </w:rPr>
        <w:t>2015-2017</w:t>
      </w:r>
      <w:r w:rsidRPr="00DF7345">
        <w:rPr>
          <w:szCs w:val="32"/>
        </w:rPr>
        <w:t>年）》等文件精神，推进工业创新驱动转型升级，进一步增强我区工业竞争力，根据《龙湖区国民经济和社会发展第十三个五年规划纲要》，制订本规划。</w:t>
      </w:r>
    </w:p>
    <w:p w:rsidR="001C01D7" w:rsidRPr="00DF7345" w:rsidRDefault="001C01D7" w:rsidP="001C01D7">
      <w:pPr>
        <w:spacing w:line="360" w:lineRule="auto"/>
        <w:ind w:firstLineChars="235" w:firstLine="707"/>
        <w:rPr>
          <w:szCs w:val="32"/>
        </w:rPr>
      </w:pPr>
    </w:p>
    <w:p w:rsidR="001C01D7" w:rsidRPr="00DF7345" w:rsidRDefault="001C01D7" w:rsidP="001C01D7">
      <w:pPr>
        <w:pStyle w:val="1"/>
        <w:spacing w:before="0" w:after="0" w:line="560" w:lineRule="exact"/>
        <w:ind w:firstLineChars="200" w:firstLine="602"/>
        <w:rPr>
          <w:rFonts w:ascii="Times New Roman" w:eastAsia="黑体" w:hAnsi="Times New Roman"/>
          <w:b w:val="0"/>
          <w:sz w:val="32"/>
          <w:szCs w:val="32"/>
        </w:rPr>
      </w:pPr>
      <w:bookmarkStart w:id="0" w:name="_Toc485654636"/>
      <w:r w:rsidRPr="00DF7345">
        <w:rPr>
          <w:rFonts w:ascii="Times New Roman" w:eastAsia="黑体" w:hAnsi="黑体"/>
          <w:b w:val="0"/>
          <w:sz w:val="32"/>
          <w:szCs w:val="32"/>
        </w:rPr>
        <w:t>一、指导思想</w:t>
      </w:r>
      <w:bookmarkEnd w:id="0"/>
    </w:p>
    <w:p w:rsidR="001C01D7" w:rsidRPr="00DF7345" w:rsidRDefault="001C01D7" w:rsidP="001C01D7">
      <w:pPr>
        <w:pStyle w:val="p0"/>
        <w:widowControl w:val="0"/>
        <w:spacing w:line="560" w:lineRule="exact"/>
        <w:ind w:firstLineChars="200" w:firstLine="602"/>
        <w:rPr>
          <w:rFonts w:ascii="Times New Roman" w:eastAsia="仿宋" w:hAnsi="Times New Roman" w:cs="Times New Roman"/>
          <w:bCs/>
          <w:kern w:val="2"/>
          <w:sz w:val="32"/>
          <w:szCs w:val="32"/>
        </w:rPr>
      </w:pPr>
      <w:r w:rsidRPr="00DF7345">
        <w:rPr>
          <w:rFonts w:ascii="Times New Roman" w:eastAsia="仿宋_GB2312" w:hAnsi="Times New Roman" w:cs="Times New Roman"/>
          <w:kern w:val="2"/>
          <w:sz w:val="32"/>
          <w:szCs w:val="32"/>
        </w:rPr>
        <w:t>积极响应国务院《中国制造</w:t>
      </w:r>
      <w:r w:rsidRPr="00DF7345">
        <w:rPr>
          <w:rFonts w:ascii="Times New Roman" w:eastAsia="仿宋_GB2312" w:hAnsi="Times New Roman" w:cs="Times New Roman"/>
          <w:kern w:val="2"/>
          <w:sz w:val="32"/>
          <w:szCs w:val="32"/>
        </w:rPr>
        <w:t>2025</w:t>
      </w:r>
      <w:r w:rsidRPr="00DF7345">
        <w:rPr>
          <w:rFonts w:ascii="Times New Roman" w:eastAsia="仿宋_GB2312" w:hAnsi="Times New Roman" w:cs="Times New Roman"/>
          <w:kern w:val="2"/>
          <w:sz w:val="32"/>
          <w:szCs w:val="32"/>
        </w:rPr>
        <w:t>》精神，贯彻落实省、市关于实施工业转型升级三年攻坚战的决策部署，主动适应经济发展新常态，坚持创新引领与开放合作相结合，市场主导与政府引导相结合，高端化智能化与集约化绿色化发展相结合，调整存量与优化增量相结合的</w:t>
      </w:r>
      <w:r w:rsidRPr="00DF7345">
        <w:rPr>
          <w:rFonts w:ascii="Times New Roman" w:eastAsia="仿宋_GB2312" w:hAnsi="Times New Roman" w:cs="Times New Roman"/>
          <w:b/>
          <w:bCs/>
          <w:kern w:val="2"/>
          <w:sz w:val="32"/>
          <w:szCs w:val="32"/>
        </w:rPr>
        <w:t>“</w:t>
      </w:r>
      <w:r w:rsidRPr="00DF7345">
        <w:rPr>
          <w:rFonts w:ascii="Times New Roman" w:eastAsia="仿宋_GB2312" w:hAnsi="Times New Roman" w:cs="Times New Roman"/>
          <w:b/>
          <w:bCs/>
          <w:kern w:val="2"/>
          <w:sz w:val="32"/>
          <w:szCs w:val="32"/>
        </w:rPr>
        <w:t>四个结合</w:t>
      </w:r>
      <w:r w:rsidRPr="00DF7345">
        <w:rPr>
          <w:rFonts w:ascii="Times New Roman" w:eastAsia="仿宋_GB2312" w:hAnsi="Times New Roman" w:cs="Times New Roman"/>
          <w:b/>
          <w:bCs/>
          <w:kern w:val="2"/>
          <w:sz w:val="32"/>
          <w:szCs w:val="32"/>
        </w:rPr>
        <w:t>”</w:t>
      </w:r>
      <w:r w:rsidRPr="00DF7345">
        <w:rPr>
          <w:rFonts w:ascii="Times New Roman" w:eastAsia="仿宋_GB2312" w:hAnsi="Times New Roman" w:cs="Times New Roman"/>
          <w:b/>
          <w:bCs/>
          <w:kern w:val="2"/>
          <w:sz w:val="32"/>
          <w:szCs w:val="32"/>
        </w:rPr>
        <w:t>原则</w:t>
      </w:r>
      <w:r w:rsidRPr="00DF7345">
        <w:rPr>
          <w:rFonts w:ascii="Times New Roman" w:eastAsia="仿宋_GB2312" w:hAnsi="Times New Roman" w:cs="Times New Roman"/>
          <w:bCs/>
          <w:kern w:val="2"/>
          <w:sz w:val="32"/>
          <w:szCs w:val="32"/>
        </w:rPr>
        <w:t>。</w:t>
      </w:r>
      <w:r w:rsidRPr="00DF7345">
        <w:rPr>
          <w:rFonts w:ascii="Times New Roman" w:eastAsia="仿宋_GB2312" w:hAnsi="Times New Roman" w:cs="Times New Roman"/>
          <w:kern w:val="2"/>
          <w:sz w:val="32"/>
          <w:szCs w:val="32"/>
        </w:rPr>
        <w:t>依托我区现有工业产业基础，紧紧围绕市</w:t>
      </w:r>
      <w:r w:rsidRPr="00DF7345">
        <w:rPr>
          <w:rFonts w:ascii="Times New Roman" w:eastAsia="仿宋_GB2312" w:hAnsi="Times New Roman" w:cs="Times New Roman"/>
          <w:b/>
          <w:sz w:val="32"/>
          <w:szCs w:val="32"/>
        </w:rPr>
        <w:lastRenderedPageBreak/>
        <w:t>“</w:t>
      </w:r>
      <w:r w:rsidRPr="00DF7345">
        <w:rPr>
          <w:rFonts w:ascii="Times New Roman" w:eastAsia="仿宋_GB2312" w:hAnsi="Times New Roman" w:cs="Times New Roman"/>
          <w:b/>
          <w:sz w:val="32"/>
          <w:szCs w:val="32"/>
        </w:rPr>
        <w:t>十百千</w:t>
      </w:r>
      <w:r w:rsidRPr="00DF7345">
        <w:rPr>
          <w:rFonts w:ascii="Times New Roman" w:eastAsia="仿宋_GB2312" w:hAnsi="Times New Roman" w:cs="Times New Roman"/>
          <w:b/>
          <w:sz w:val="32"/>
          <w:szCs w:val="32"/>
        </w:rPr>
        <w:t>”</w:t>
      </w:r>
      <w:r w:rsidRPr="00DF7345">
        <w:rPr>
          <w:rFonts w:ascii="Times New Roman" w:eastAsia="仿宋_GB2312" w:hAnsi="Times New Roman" w:cs="Times New Roman"/>
          <w:b/>
          <w:sz w:val="32"/>
          <w:szCs w:val="32"/>
        </w:rPr>
        <w:t>工程</w:t>
      </w:r>
      <w:r w:rsidRPr="00DF7345">
        <w:rPr>
          <w:rFonts w:ascii="Times New Roman" w:eastAsia="仿宋_GB2312" w:hAnsi="Times New Roman" w:cs="Times New Roman"/>
          <w:kern w:val="2"/>
          <w:sz w:val="32"/>
          <w:szCs w:val="32"/>
        </w:rPr>
        <w:t>和</w:t>
      </w:r>
      <w:r w:rsidRPr="00DF7345">
        <w:rPr>
          <w:rFonts w:ascii="Times New Roman" w:eastAsia="仿宋_GB2312" w:hAnsi="Times New Roman" w:cs="Times New Roman"/>
          <w:kern w:val="2"/>
          <w:sz w:val="32"/>
          <w:szCs w:val="32"/>
        </w:rPr>
        <w:t xml:space="preserve"> </w:t>
      </w:r>
      <w:r w:rsidRPr="00DF7345">
        <w:rPr>
          <w:rFonts w:ascii="Times New Roman" w:eastAsia="仿宋_GB2312" w:hAnsi="Times New Roman" w:cs="Times New Roman"/>
          <w:b/>
          <w:sz w:val="32"/>
          <w:szCs w:val="32"/>
        </w:rPr>
        <w:t>“</w:t>
      </w:r>
      <w:r w:rsidRPr="00DF7345">
        <w:rPr>
          <w:rFonts w:ascii="Times New Roman" w:eastAsia="仿宋_GB2312" w:hAnsi="Times New Roman" w:cs="Times New Roman"/>
          <w:b/>
          <w:sz w:val="32"/>
          <w:szCs w:val="32"/>
        </w:rPr>
        <w:t>互联网</w:t>
      </w:r>
      <w:r w:rsidRPr="00DF7345">
        <w:rPr>
          <w:rFonts w:ascii="Times New Roman" w:eastAsia="仿宋_GB2312" w:hAnsi="Times New Roman" w:cs="Times New Roman"/>
          <w:b/>
          <w:sz w:val="32"/>
          <w:szCs w:val="32"/>
        </w:rPr>
        <w:t>+”</w:t>
      </w:r>
      <w:r w:rsidRPr="00DF7345">
        <w:rPr>
          <w:rFonts w:ascii="Times New Roman" w:eastAsia="仿宋_GB2312" w:hAnsi="Times New Roman" w:cs="Times New Roman"/>
          <w:b/>
          <w:sz w:val="32"/>
          <w:szCs w:val="32"/>
        </w:rPr>
        <w:t>行动计划</w:t>
      </w:r>
      <w:r w:rsidRPr="00DF7345">
        <w:rPr>
          <w:rFonts w:ascii="Times New Roman" w:eastAsia="仿宋_GB2312" w:hAnsi="Times New Roman" w:cs="Times New Roman"/>
          <w:kern w:val="2"/>
          <w:sz w:val="32"/>
          <w:szCs w:val="32"/>
        </w:rPr>
        <w:t>的实施</w:t>
      </w:r>
      <w:r w:rsidRPr="00DF7345">
        <w:rPr>
          <w:rFonts w:ascii="Times New Roman" w:eastAsia="仿宋_GB2312" w:hAnsi="Times New Roman" w:cs="Times New Roman"/>
          <w:b/>
          <w:sz w:val="32"/>
          <w:szCs w:val="32"/>
        </w:rPr>
        <w:t>，</w:t>
      </w:r>
      <w:r w:rsidRPr="00DF7345">
        <w:rPr>
          <w:rFonts w:ascii="Times New Roman" w:eastAsia="仿宋_GB2312" w:hAnsi="Times New Roman" w:cs="Times New Roman"/>
          <w:kern w:val="2"/>
          <w:sz w:val="32"/>
          <w:szCs w:val="32"/>
        </w:rPr>
        <w:t>推动我区工业发展方式实现</w:t>
      </w:r>
      <w:r w:rsidRPr="00DF7345">
        <w:rPr>
          <w:rFonts w:ascii="Times New Roman" w:eastAsia="仿宋_GB2312" w:hAnsi="Times New Roman" w:cs="Times New Roman"/>
          <w:b/>
          <w:bCs/>
          <w:kern w:val="2"/>
          <w:sz w:val="32"/>
          <w:szCs w:val="32"/>
        </w:rPr>
        <w:t>“</w:t>
      </w:r>
      <w:r w:rsidRPr="00DF7345">
        <w:rPr>
          <w:rFonts w:ascii="Times New Roman" w:eastAsia="仿宋_GB2312" w:hAnsi="Times New Roman" w:cs="Times New Roman"/>
          <w:b/>
          <w:bCs/>
          <w:kern w:val="2"/>
          <w:sz w:val="32"/>
          <w:szCs w:val="32"/>
        </w:rPr>
        <w:t>四个转变</w:t>
      </w:r>
      <w:r w:rsidRPr="00DF7345">
        <w:rPr>
          <w:rFonts w:ascii="Times New Roman" w:eastAsia="仿宋_GB2312" w:hAnsi="Times New Roman" w:cs="Times New Roman"/>
          <w:b/>
          <w:bCs/>
          <w:kern w:val="2"/>
          <w:sz w:val="32"/>
          <w:szCs w:val="32"/>
        </w:rPr>
        <w:t>”</w:t>
      </w:r>
      <w:r w:rsidRPr="00DF7345">
        <w:rPr>
          <w:rFonts w:ascii="Times New Roman" w:eastAsia="仿宋_GB2312" w:hAnsi="Times New Roman" w:cs="Times New Roman"/>
          <w:b/>
          <w:bCs/>
          <w:kern w:val="2"/>
          <w:sz w:val="32"/>
          <w:szCs w:val="32"/>
        </w:rPr>
        <w:t>，</w:t>
      </w:r>
      <w:r w:rsidRPr="00DF7345">
        <w:rPr>
          <w:rFonts w:ascii="Times New Roman" w:eastAsia="仿宋_GB2312" w:hAnsi="Times New Roman" w:cs="Times New Roman"/>
          <w:kern w:val="2"/>
          <w:sz w:val="32"/>
          <w:szCs w:val="32"/>
        </w:rPr>
        <w:t>即：从资源消耗为主向创新驱动为主转变；产业价值链环节从低附加值的一般加工为主向高附加值的研发、营销为主转变；产业组织形态从传统集聚为主向现代产业集群为主转变；企业经营方式从粗放经营为主向集约经营为主转变，全面提升工业产业核心竞争力和区域辐射能力。</w:t>
      </w:r>
    </w:p>
    <w:p w:rsidR="001C01D7" w:rsidRPr="00DF7345" w:rsidRDefault="001C01D7" w:rsidP="001C01D7">
      <w:pPr>
        <w:pStyle w:val="1"/>
        <w:spacing w:before="0" w:after="0" w:line="560" w:lineRule="exact"/>
        <w:ind w:firstLineChars="200" w:firstLine="605"/>
        <w:rPr>
          <w:rFonts w:ascii="Times New Roman" w:eastAsia="黑体" w:hAnsi="Times New Roman"/>
          <w:sz w:val="32"/>
          <w:szCs w:val="32"/>
        </w:rPr>
      </w:pPr>
      <w:bookmarkStart w:id="1" w:name="_Toc485654637"/>
      <w:r w:rsidRPr="00DF7345">
        <w:rPr>
          <w:rFonts w:ascii="Times New Roman" w:eastAsia="黑体" w:hAnsi="黑体"/>
          <w:sz w:val="32"/>
          <w:szCs w:val="32"/>
        </w:rPr>
        <w:t>二、主要目标</w:t>
      </w:r>
      <w:bookmarkEnd w:id="1"/>
    </w:p>
    <w:p w:rsidR="001C01D7" w:rsidRPr="00DF7345" w:rsidRDefault="001C01D7" w:rsidP="001C01D7">
      <w:pPr>
        <w:spacing w:line="560" w:lineRule="exact"/>
        <w:ind w:firstLine="645"/>
        <w:rPr>
          <w:rFonts w:eastAsia="仿宋"/>
          <w:szCs w:val="32"/>
        </w:rPr>
      </w:pPr>
      <w:r w:rsidRPr="00DF7345">
        <w:rPr>
          <w:szCs w:val="32"/>
        </w:rPr>
        <w:t>深入贯彻实施互联网</w:t>
      </w:r>
      <w:r w:rsidRPr="00DF7345">
        <w:rPr>
          <w:szCs w:val="32"/>
        </w:rPr>
        <w:t>+</w:t>
      </w:r>
      <w:r w:rsidRPr="00DF7345">
        <w:rPr>
          <w:szCs w:val="32"/>
        </w:rPr>
        <w:t>和中国制造</w:t>
      </w:r>
      <w:r w:rsidRPr="00DF7345">
        <w:rPr>
          <w:szCs w:val="32"/>
        </w:rPr>
        <w:t>2025</w:t>
      </w:r>
      <w:r w:rsidRPr="00DF7345">
        <w:rPr>
          <w:szCs w:val="32"/>
        </w:rPr>
        <w:t>战略，构建适应经济发展新常态，产业布局合理、产业结构优化、优</w:t>
      </w:r>
      <w:proofErr w:type="gramStart"/>
      <w:r w:rsidRPr="00DF7345">
        <w:rPr>
          <w:szCs w:val="32"/>
        </w:rPr>
        <w:t>长产业</w:t>
      </w:r>
      <w:proofErr w:type="gramEnd"/>
      <w:r w:rsidRPr="00DF7345">
        <w:rPr>
          <w:szCs w:val="32"/>
        </w:rPr>
        <w:t>突出、资源节约环境友好的现代都市型产业体系。至</w:t>
      </w:r>
      <w:r w:rsidRPr="00DF7345">
        <w:rPr>
          <w:szCs w:val="32"/>
        </w:rPr>
        <w:t>2020</w:t>
      </w:r>
      <w:r w:rsidRPr="00DF7345">
        <w:rPr>
          <w:szCs w:val="32"/>
        </w:rPr>
        <w:t>年，我区工业进一步加快向高端化、智能化、绿色化迈进，不断提升优势产业竞争力，在产业价值链或产业细分市场的分工地位明显提升，综合实力和可持续发展能力显著增强。结合省、市行动计划，实现以下主要目标。</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质量效益明显提高。</w:t>
      </w:r>
      <w:r w:rsidRPr="00DF7345">
        <w:rPr>
          <w:szCs w:val="32"/>
        </w:rPr>
        <w:t>到</w:t>
      </w:r>
      <w:r w:rsidRPr="00DF7345">
        <w:rPr>
          <w:szCs w:val="32"/>
        </w:rPr>
        <w:t>2020</w:t>
      </w:r>
      <w:r w:rsidRPr="00DF7345">
        <w:rPr>
          <w:szCs w:val="32"/>
        </w:rPr>
        <w:t>年末，全区工业总产值从</w:t>
      </w:r>
      <w:r w:rsidRPr="00DF7345">
        <w:rPr>
          <w:szCs w:val="32"/>
        </w:rPr>
        <w:t>2015</w:t>
      </w:r>
      <w:r w:rsidRPr="00DF7345">
        <w:rPr>
          <w:szCs w:val="32"/>
        </w:rPr>
        <w:t>年的</w:t>
      </w:r>
      <w:r w:rsidRPr="00DF7345">
        <w:rPr>
          <w:szCs w:val="32"/>
        </w:rPr>
        <w:t>521.14</w:t>
      </w:r>
      <w:r w:rsidRPr="00DF7345">
        <w:rPr>
          <w:szCs w:val="32"/>
        </w:rPr>
        <w:t>亿元增长到</w:t>
      </w:r>
      <w:r w:rsidRPr="00DF7345">
        <w:rPr>
          <w:szCs w:val="32"/>
        </w:rPr>
        <w:t>878</w:t>
      </w:r>
      <w:r w:rsidRPr="00DF7345">
        <w:rPr>
          <w:szCs w:val="32"/>
        </w:rPr>
        <w:t>亿元，年均增长</w:t>
      </w:r>
      <w:r w:rsidRPr="00DF7345">
        <w:rPr>
          <w:szCs w:val="32"/>
        </w:rPr>
        <w:t>11%</w:t>
      </w:r>
      <w:r w:rsidRPr="00DF7345">
        <w:rPr>
          <w:szCs w:val="32"/>
        </w:rPr>
        <w:t>左右；规模以上工业增加值从</w:t>
      </w:r>
      <w:r w:rsidRPr="00DF7345">
        <w:rPr>
          <w:szCs w:val="32"/>
        </w:rPr>
        <w:t>2015</w:t>
      </w:r>
      <w:r w:rsidRPr="00DF7345">
        <w:rPr>
          <w:szCs w:val="32"/>
        </w:rPr>
        <w:t>年的</w:t>
      </w:r>
      <w:r w:rsidRPr="00DF7345">
        <w:rPr>
          <w:szCs w:val="32"/>
        </w:rPr>
        <w:t>80</w:t>
      </w:r>
      <w:r w:rsidRPr="00DF7345">
        <w:rPr>
          <w:szCs w:val="32"/>
        </w:rPr>
        <w:t>亿元增长到</w:t>
      </w:r>
      <w:r w:rsidRPr="00DF7345">
        <w:rPr>
          <w:szCs w:val="32"/>
        </w:rPr>
        <w:t>128.8</w:t>
      </w:r>
      <w:r w:rsidRPr="00DF7345">
        <w:rPr>
          <w:szCs w:val="32"/>
        </w:rPr>
        <w:t>亿元，年均增长</w:t>
      </w:r>
      <w:r w:rsidRPr="00DF7345">
        <w:rPr>
          <w:szCs w:val="32"/>
        </w:rPr>
        <w:t>10%</w:t>
      </w:r>
      <w:r w:rsidRPr="00DF7345">
        <w:rPr>
          <w:szCs w:val="32"/>
        </w:rPr>
        <w:t>左右，实现增加值增量</w:t>
      </w:r>
      <w:r w:rsidRPr="00DF7345">
        <w:rPr>
          <w:szCs w:val="32"/>
        </w:rPr>
        <w:t>48.8</w:t>
      </w:r>
      <w:r w:rsidRPr="00DF7345">
        <w:rPr>
          <w:szCs w:val="32"/>
        </w:rPr>
        <w:t>亿元，产业园区实现增加值增量约</w:t>
      </w:r>
      <w:r w:rsidRPr="00DF7345">
        <w:rPr>
          <w:szCs w:val="32"/>
        </w:rPr>
        <w:t>25</w:t>
      </w:r>
      <w:r w:rsidRPr="00DF7345">
        <w:rPr>
          <w:szCs w:val="32"/>
        </w:rPr>
        <w:t>亿元；规模以上制造业全员劳动生产率从</w:t>
      </w:r>
      <w:r w:rsidRPr="00DF7345">
        <w:rPr>
          <w:szCs w:val="32"/>
        </w:rPr>
        <w:t>2015</w:t>
      </w:r>
      <w:r w:rsidRPr="00DF7345">
        <w:rPr>
          <w:szCs w:val="32"/>
        </w:rPr>
        <w:t>年的</w:t>
      </w:r>
      <w:r w:rsidRPr="00DF7345">
        <w:rPr>
          <w:szCs w:val="32"/>
        </w:rPr>
        <w:t>15</w:t>
      </w:r>
      <w:r w:rsidRPr="00DF7345">
        <w:rPr>
          <w:szCs w:val="32"/>
        </w:rPr>
        <w:t>万元</w:t>
      </w:r>
      <w:r w:rsidRPr="00DF7345">
        <w:rPr>
          <w:szCs w:val="32"/>
        </w:rPr>
        <w:t>/</w:t>
      </w:r>
      <w:r w:rsidRPr="00DF7345">
        <w:rPr>
          <w:szCs w:val="32"/>
        </w:rPr>
        <w:t>人提升到</w:t>
      </w:r>
      <w:r w:rsidRPr="00DF7345">
        <w:rPr>
          <w:szCs w:val="32"/>
        </w:rPr>
        <w:t>22</w:t>
      </w:r>
      <w:r w:rsidRPr="00DF7345">
        <w:rPr>
          <w:szCs w:val="32"/>
        </w:rPr>
        <w:t>万元</w:t>
      </w:r>
      <w:r w:rsidRPr="00DF7345">
        <w:rPr>
          <w:szCs w:val="32"/>
        </w:rPr>
        <w:t>/</w:t>
      </w:r>
      <w:r w:rsidRPr="00DF7345">
        <w:rPr>
          <w:szCs w:val="32"/>
        </w:rPr>
        <w:t>人左右，主要工业产品基本按照国际标准或国外先进标准组织生产，产品质量明显提升。全区单位</w:t>
      </w:r>
      <w:r w:rsidRPr="00DF7345">
        <w:rPr>
          <w:szCs w:val="32"/>
        </w:rPr>
        <w:t>GDP</w:t>
      </w:r>
      <w:r w:rsidRPr="00DF7345">
        <w:rPr>
          <w:szCs w:val="32"/>
        </w:rPr>
        <w:t>能耗比</w:t>
      </w:r>
      <w:r w:rsidRPr="00DF7345">
        <w:rPr>
          <w:szCs w:val="32"/>
        </w:rPr>
        <w:t>2015</w:t>
      </w:r>
      <w:r w:rsidRPr="00DF7345">
        <w:rPr>
          <w:szCs w:val="32"/>
        </w:rPr>
        <w:t>年下降</w:t>
      </w:r>
      <w:r w:rsidRPr="00DF7345">
        <w:rPr>
          <w:szCs w:val="32"/>
        </w:rPr>
        <w:t>16%</w:t>
      </w:r>
      <w:r w:rsidRPr="00DF7345">
        <w:rPr>
          <w:szCs w:val="32"/>
        </w:rPr>
        <w:t>，节能减排、淘汰落后和过剩产能工作处于全市领先水平。</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创新能力显著提升。</w:t>
      </w:r>
      <w:r w:rsidRPr="00DF7345">
        <w:rPr>
          <w:szCs w:val="32"/>
        </w:rPr>
        <w:t>到</w:t>
      </w:r>
      <w:r w:rsidRPr="00DF7345">
        <w:rPr>
          <w:szCs w:val="32"/>
        </w:rPr>
        <w:t>2020</w:t>
      </w:r>
      <w:r w:rsidRPr="00DF7345">
        <w:rPr>
          <w:szCs w:val="32"/>
        </w:rPr>
        <w:t>年末，规模以上工业企业研发投入占主营业务收入比重从</w:t>
      </w:r>
      <w:r w:rsidRPr="00DF7345">
        <w:rPr>
          <w:szCs w:val="32"/>
        </w:rPr>
        <w:t>2015</w:t>
      </w:r>
      <w:r w:rsidRPr="00DF7345">
        <w:rPr>
          <w:szCs w:val="32"/>
        </w:rPr>
        <w:t>年的</w:t>
      </w:r>
      <w:r w:rsidRPr="00DF7345">
        <w:rPr>
          <w:szCs w:val="32"/>
        </w:rPr>
        <w:t>1.03%</w:t>
      </w:r>
      <w:r w:rsidRPr="00DF7345">
        <w:rPr>
          <w:szCs w:val="32"/>
        </w:rPr>
        <w:t>提升到</w:t>
      </w:r>
      <w:r w:rsidRPr="00DF7345">
        <w:rPr>
          <w:szCs w:val="32"/>
        </w:rPr>
        <w:t>2.5%</w:t>
      </w:r>
      <w:r w:rsidRPr="00DF7345">
        <w:rPr>
          <w:szCs w:val="32"/>
        </w:rPr>
        <w:t>；高新技术产业增加值从</w:t>
      </w:r>
      <w:r w:rsidRPr="00DF7345">
        <w:rPr>
          <w:szCs w:val="32"/>
        </w:rPr>
        <w:t>20.7</w:t>
      </w:r>
      <w:r w:rsidRPr="00DF7345">
        <w:rPr>
          <w:szCs w:val="32"/>
        </w:rPr>
        <w:t>亿元增长到</w:t>
      </w:r>
      <w:r w:rsidRPr="00DF7345">
        <w:rPr>
          <w:szCs w:val="32"/>
        </w:rPr>
        <w:t>51</w:t>
      </w:r>
      <w:r w:rsidRPr="00DF7345">
        <w:rPr>
          <w:szCs w:val="32"/>
        </w:rPr>
        <w:t>亿元，年均增长</w:t>
      </w:r>
      <w:r w:rsidRPr="00DF7345">
        <w:rPr>
          <w:szCs w:val="32"/>
        </w:rPr>
        <w:t>20%</w:t>
      </w:r>
      <w:r w:rsidRPr="00DF7345">
        <w:rPr>
          <w:szCs w:val="32"/>
        </w:rPr>
        <w:t>；工业</w:t>
      </w:r>
      <w:r w:rsidRPr="00DF7345">
        <w:rPr>
          <w:szCs w:val="32"/>
        </w:rPr>
        <w:lastRenderedPageBreak/>
        <w:t>企业发明专利申请量从</w:t>
      </w:r>
      <w:r w:rsidRPr="00DF7345">
        <w:rPr>
          <w:szCs w:val="32"/>
        </w:rPr>
        <w:t>2015</w:t>
      </w:r>
      <w:r w:rsidRPr="00DF7345">
        <w:rPr>
          <w:szCs w:val="32"/>
        </w:rPr>
        <w:t>年的</w:t>
      </w:r>
      <w:r w:rsidRPr="00DF7345">
        <w:rPr>
          <w:szCs w:val="32"/>
        </w:rPr>
        <w:t>1342</w:t>
      </w:r>
      <w:r w:rsidRPr="00DF7345">
        <w:rPr>
          <w:szCs w:val="32"/>
        </w:rPr>
        <w:t>件增长到</w:t>
      </w:r>
      <w:r w:rsidRPr="00DF7345">
        <w:rPr>
          <w:szCs w:val="32"/>
        </w:rPr>
        <w:t>3339</w:t>
      </w:r>
      <w:r w:rsidRPr="00DF7345">
        <w:rPr>
          <w:szCs w:val="32"/>
        </w:rPr>
        <w:t>件，年均增长</w:t>
      </w:r>
      <w:r w:rsidRPr="00DF7345">
        <w:rPr>
          <w:szCs w:val="32"/>
        </w:rPr>
        <w:t>20%</w:t>
      </w:r>
      <w:r w:rsidRPr="00DF7345">
        <w:rPr>
          <w:szCs w:val="32"/>
        </w:rPr>
        <w:t>；工业企业</w:t>
      </w:r>
      <w:r w:rsidRPr="00DF7345">
        <w:rPr>
          <w:szCs w:val="32"/>
        </w:rPr>
        <w:t>PCT</w:t>
      </w:r>
      <w:r w:rsidRPr="00DF7345">
        <w:rPr>
          <w:szCs w:val="32"/>
        </w:rPr>
        <w:t>国际专利申请量从</w:t>
      </w:r>
      <w:r w:rsidRPr="00DF7345">
        <w:rPr>
          <w:szCs w:val="32"/>
        </w:rPr>
        <w:t>2014</w:t>
      </w:r>
      <w:r w:rsidRPr="00DF7345">
        <w:rPr>
          <w:szCs w:val="32"/>
        </w:rPr>
        <w:t>年的</w:t>
      </w:r>
      <w:r w:rsidRPr="00DF7345">
        <w:rPr>
          <w:szCs w:val="32"/>
        </w:rPr>
        <w:t>4</w:t>
      </w:r>
      <w:r w:rsidRPr="00DF7345">
        <w:rPr>
          <w:szCs w:val="32"/>
        </w:rPr>
        <w:t>件增长到</w:t>
      </w:r>
      <w:r w:rsidRPr="00DF7345">
        <w:rPr>
          <w:szCs w:val="32"/>
        </w:rPr>
        <w:t>10</w:t>
      </w:r>
      <w:r w:rsidRPr="00DF7345">
        <w:rPr>
          <w:szCs w:val="32"/>
        </w:rPr>
        <w:t>件，年均增长</w:t>
      </w:r>
      <w:r w:rsidRPr="00DF7345">
        <w:rPr>
          <w:szCs w:val="32"/>
        </w:rPr>
        <w:t>20%</w:t>
      </w:r>
      <w:r w:rsidRPr="00DF7345">
        <w:rPr>
          <w:szCs w:val="32"/>
        </w:rPr>
        <w:t>。</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工业结构持续优化。</w:t>
      </w:r>
      <w:r w:rsidRPr="00DF7345">
        <w:rPr>
          <w:szCs w:val="32"/>
        </w:rPr>
        <w:t>到</w:t>
      </w:r>
      <w:r w:rsidRPr="00DF7345">
        <w:rPr>
          <w:szCs w:val="32"/>
        </w:rPr>
        <w:t>2020</w:t>
      </w:r>
      <w:r w:rsidRPr="00DF7345">
        <w:rPr>
          <w:szCs w:val="32"/>
        </w:rPr>
        <w:t>年末，先进制造业增加值</w:t>
      </w:r>
      <w:proofErr w:type="gramStart"/>
      <w:r w:rsidRPr="00DF7345">
        <w:rPr>
          <w:szCs w:val="32"/>
        </w:rPr>
        <w:t>占规模</w:t>
      </w:r>
      <w:proofErr w:type="gramEnd"/>
      <w:r w:rsidRPr="00DF7345">
        <w:rPr>
          <w:szCs w:val="32"/>
        </w:rPr>
        <w:t>以上工业增加值的比重提高到</w:t>
      </w:r>
      <w:r w:rsidRPr="00DF7345">
        <w:rPr>
          <w:szCs w:val="32"/>
        </w:rPr>
        <w:t>18%</w:t>
      </w:r>
      <w:r w:rsidRPr="00DF7345">
        <w:rPr>
          <w:szCs w:val="32"/>
        </w:rPr>
        <w:t>，累计提高</w:t>
      </w:r>
      <w:r w:rsidRPr="00DF7345">
        <w:rPr>
          <w:szCs w:val="32"/>
        </w:rPr>
        <w:t>5</w:t>
      </w:r>
      <w:r w:rsidRPr="00DF7345">
        <w:rPr>
          <w:szCs w:val="32"/>
        </w:rPr>
        <w:t>个百分点；战略性新兴产业增加值年均增长</w:t>
      </w:r>
      <w:r w:rsidRPr="00DF7345">
        <w:rPr>
          <w:szCs w:val="32"/>
        </w:rPr>
        <w:t>15%</w:t>
      </w:r>
      <w:r w:rsidRPr="00DF7345">
        <w:rPr>
          <w:szCs w:val="32"/>
        </w:rPr>
        <w:t>左右，占地区生产总值的比重提高到</w:t>
      </w:r>
      <w:r w:rsidRPr="00DF7345">
        <w:rPr>
          <w:szCs w:val="32"/>
        </w:rPr>
        <w:t>25%</w:t>
      </w:r>
      <w:r w:rsidRPr="00DF7345">
        <w:rPr>
          <w:szCs w:val="32"/>
        </w:rPr>
        <w:t>以上；高技术制造业增加值</w:t>
      </w:r>
      <w:proofErr w:type="gramStart"/>
      <w:r w:rsidRPr="00DF7345">
        <w:rPr>
          <w:szCs w:val="32"/>
        </w:rPr>
        <w:t>占规模</w:t>
      </w:r>
      <w:proofErr w:type="gramEnd"/>
      <w:r w:rsidRPr="00DF7345">
        <w:rPr>
          <w:szCs w:val="32"/>
        </w:rPr>
        <w:t>以上工业增加值的比重提高到</w:t>
      </w:r>
      <w:r w:rsidRPr="00DF7345">
        <w:rPr>
          <w:szCs w:val="32"/>
        </w:rPr>
        <w:t>55%</w:t>
      </w:r>
      <w:r w:rsidRPr="00DF7345">
        <w:rPr>
          <w:szCs w:val="32"/>
        </w:rPr>
        <w:t>；主要传统制造业进一步改造提升，发展优势和综合实力显著增强；工业骨干企业加快做大做强，年主营业务收入超</w:t>
      </w:r>
      <w:r w:rsidRPr="00DF7345">
        <w:rPr>
          <w:szCs w:val="32"/>
        </w:rPr>
        <w:t>10</w:t>
      </w:r>
      <w:r w:rsidRPr="00DF7345">
        <w:rPr>
          <w:szCs w:val="32"/>
        </w:rPr>
        <w:t>亿元工业企业</w:t>
      </w:r>
      <w:r w:rsidRPr="00DF7345">
        <w:rPr>
          <w:szCs w:val="32"/>
        </w:rPr>
        <w:t>15</w:t>
      </w:r>
      <w:r w:rsidRPr="00DF7345">
        <w:rPr>
          <w:szCs w:val="32"/>
        </w:rPr>
        <w:t>家左右；中小</w:t>
      </w:r>
      <w:proofErr w:type="gramStart"/>
      <w:r w:rsidRPr="00DF7345">
        <w:rPr>
          <w:szCs w:val="32"/>
        </w:rPr>
        <w:t>微工业</w:t>
      </w:r>
      <w:proofErr w:type="gramEnd"/>
      <w:r w:rsidRPr="00DF7345">
        <w:rPr>
          <w:szCs w:val="32"/>
        </w:rPr>
        <w:t>企业发展活力进一步增强。</w:t>
      </w:r>
    </w:p>
    <w:p w:rsidR="001C01D7" w:rsidRPr="00DF7345" w:rsidRDefault="001C01D7" w:rsidP="001C01D7">
      <w:pPr>
        <w:pStyle w:val="1"/>
        <w:spacing w:before="0" w:after="0" w:line="560" w:lineRule="exact"/>
        <w:ind w:firstLineChars="200" w:firstLine="605"/>
        <w:rPr>
          <w:rFonts w:ascii="Times New Roman" w:eastAsia="黑体" w:hAnsi="Times New Roman"/>
          <w:sz w:val="32"/>
          <w:szCs w:val="32"/>
        </w:rPr>
      </w:pPr>
      <w:bookmarkStart w:id="2" w:name="_Toc485654638"/>
      <w:r w:rsidRPr="00DF7345">
        <w:rPr>
          <w:rFonts w:ascii="Times New Roman" w:eastAsia="黑体" w:hAnsi="黑体"/>
          <w:sz w:val="32"/>
          <w:szCs w:val="32"/>
        </w:rPr>
        <w:t>三、重点攻坚行动</w:t>
      </w:r>
      <w:bookmarkEnd w:id="2"/>
    </w:p>
    <w:p w:rsidR="001C01D7" w:rsidRPr="00DF7345" w:rsidRDefault="001C01D7" w:rsidP="001C01D7">
      <w:pPr>
        <w:pStyle w:val="GB2312"/>
        <w:spacing w:line="560" w:lineRule="exact"/>
        <w:ind w:firstLine="602"/>
        <w:rPr>
          <w:szCs w:val="32"/>
        </w:rPr>
      </w:pPr>
      <w:r w:rsidRPr="00DF7345">
        <w:rPr>
          <w:szCs w:val="32"/>
        </w:rPr>
        <w:t>根据龙湖的区位优势和产业基础，重点发展高效生产服务业和优质生活服务业，大力推动制造业智能化和智慧化，战略性新兴产业规模化和农业</w:t>
      </w:r>
      <w:r w:rsidR="00A67953">
        <w:rPr>
          <w:rFonts w:hint="eastAsia"/>
          <w:szCs w:val="32"/>
        </w:rPr>
        <w:t>农村</w:t>
      </w:r>
      <w:r w:rsidRPr="00DF7345">
        <w:rPr>
          <w:szCs w:val="32"/>
        </w:rPr>
        <w:t>现代化，积极培育互联网</w:t>
      </w:r>
      <w:r w:rsidRPr="00DF7345">
        <w:rPr>
          <w:szCs w:val="32"/>
        </w:rPr>
        <w:t>+</w:t>
      </w:r>
      <w:r w:rsidRPr="00DF7345">
        <w:rPr>
          <w:szCs w:val="32"/>
        </w:rPr>
        <w:t>新业态和中小企业成长，实现区域经济发展提质增效。实施</w:t>
      </w:r>
      <w:r w:rsidRPr="00DF7345">
        <w:rPr>
          <w:szCs w:val="32"/>
        </w:rPr>
        <w:t>“</w:t>
      </w:r>
      <w:r w:rsidRPr="00DF7345">
        <w:rPr>
          <w:szCs w:val="32"/>
        </w:rPr>
        <w:t>三个五</w:t>
      </w:r>
      <w:r w:rsidRPr="00DF7345">
        <w:rPr>
          <w:szCs w:val="32"/>
        </w:rPr>
        <w:t>”</w:t>
      </w:r>
      <w:r w:rsidRPr="00DF7345">
        <w:rPr>
          <w:szCs w:val="32"/>
        </w:rPr>
        <w:t>工程</w:t>
      </w:r>
      <w:r w:rsidRPr="00DF7345">
        <w:rPr>
          <w:bCs/>
          <w:szCs w:val="32"/>
        </w:rPr>
        <w:t>。即：</w:t>
      </w:r>
      <w:r w:rsidRPr="00DF7345">
        <w:rPr>
          <w:bCs/>
          <w:szCs w:val="32"/>
        </w:rPr>
        <w:t>5</w:t>
      </w:r>
      <w:r w:rsidRPr="00DF7345">
        <w:rPr>
          <w:bCs/>
          <w:szCs w:val="32"/>
        </w:rPr>
        <w:t>家企业实施工业</w:t>
      </w:r>
      <w:r w:rsidRPr="00DF7345">
        <w:rPr>
          <w:bCs/>
          <w:szCs w:val="32"/>
        </w:rPr>
        <w:t>4.0</w:t>
      </w:r>
      <w:r w:rsidRPr="00DF7345">
        <w:rPr>
          <w:bCs/>
          <w:szCs w:val="32"/>
        </w:rPr>
        <w:t>试点示范，</w:t>
      </w:r>
      <w:r w:rsidRPr="00DF7345">
        <w:rPr>
          <w:bCs/>
          <w:szCs w:val="32"/>
        </w:rPr>
        <w:t>50</w:t>
      </w:r>
      <w:r w:rsidRPr="00DF7345">
        <w:rPr>
          <w:bCs/>
          <w:szCs w:val="32"/>
        </w:rPr>
        <w:t>家企业实施机器换人，</w:t>
      </w:r>
      <w:r w:rsidRPr="00DF7345">
        <w:rPr>
          <w:bCs/>
          <w:szCs w:val="32"/>
        </w:rPr>
        <w:t>50</w:t>
      </w:r>
      <w:r w:rsidRPr="00DF7345">
        <w:rPr>
          <w:bCs/>
          <w:szCs w:val="32"/>
        </w:rPr>
        <w:t>家企业推进工业化与信息化深度融合。</w:t>
      </w:r>
      <w:r w:rsidRPr="00DF7345">
        <w:rPr>
          <w:szCs w:val="32"/>
        </w:rPr>
        <w:t>推进</w:t>
      </w:r>
      <w:r w:rsidRPr="00DF7345">
        <w:rPr>
          <w:szCs w:val="32"/>
        </w:rPr>
        <w:t>“</w:t>
      </w:r>
      <w:r w:rsidRPr="00DF7345">
        <w:rPr>
          <w:szCs w:val="32"/>
        </w:rPr>
        <w:t>互联网</w:t>
      </w:r>
      <w:r w:rsidRPr="00DF7345">
        <w:rPr>
          <w:szCs w:val="32"/>
        </w:rPr>
        <w:t>+”</w:t>
      </w:r>
      <w:r w:rsidRPr="00DF7345">
        <w:rPr>
          <w:szCs w:val="32"/>
        </w:rPr>
        <w:t>行动计划，并且将园区集聚和绿色低碳循环发展理念贯穿始终，切实改变我区产业</w:t>
      </w:r>
      <w:proofErr w:type="gramStart"/>
      <w:r w:rsidRPr="00DF7345">
        <w:rPr>
          <w:szCs w:val="32"/>
        </w:rPr>
        <w:t>低端化</w:t>
      </w:r>
      <w:proofErr w:type="gramEnd"/>
      <w:r w:rsidRPr="00DF7345">
        <w:rPr>
          <w:szCs w:val="32"/>
        </w:rPr>
        <w:t>现状，提高我区整体产业层次。</w:t>
      </w:r>
    </w:p>
    <w:p w:rsidR="001C01D7" w:rsidRPr="002A36EF" w:rsidRDefault="001C01D7" w:rsidP="001C01D7">
      <w:pPr>
        <w:pStyle w:val="2"/>
        <w:spacing w:before="0" w:after="0" w:line="560" w:lineRule="exact"/>
        <w:ind w:firstLineChars="200" w:firstLine="602"/>
        <w:jc w:val="left"/>
        <w:rPr>
          <w:rFonts w:ascii="楷体_GB2312" w:eastAsia="楷体_GB2312" w:hAnsi="Times New Roman" w:hint="eastAsia"/>
          <w:b w:val="0"/>
        </w:rPr>
      </w:pPr>
      <w:bookmarkStart w:id="3" w:name="_Toc485654639"/>
      <w:r w:rsidRPr="002A36EF">
        <w:rPr>
          <w:rFonts w:ascii="楷体_GB2312" w:eastAsia="楷体_GB2312" w:hAnsi="Times New Roman" w:hint="eastAsia"/>
          <w:b w:val="0"/>
        </w:rPr>
        <w:t>（一）强化企业自主创新主体地位，打造工业转型升级新引擎</w:t>
      </w:r>
      <w:bookmarkEnd w:id="3"/>
    </w:p>
    <w:p w:rsidR="001C01D7" w:rsidRPr="00DF7345" w:rsidRDefault="001C01D7" w:rsidP="001C01D7">
      <w:pPr>
        <w:pStyle w:val="GB2312"/>
        <w:spacing w:line="560" w:lineRule="exact"/>
        <w:ind w:firstLine="602"/>
        <w:rPr>
          <w:rFonts w:eastAsia="仿宋"/>
          <w:szCs w:val="32"/>
        </w:rPr>
      </w:pPr>
      <w:r w:rsidRPr="00DF7345">
        <w:rPr>
          <w:szCs w:val="32"/>
        </w:rPr>
        <w:t>完善以企业为主体、市场为导向的创新体系。围绕产业</w:t>
      </w:r>
      <w:proofErr w:type="gramStart"/>
      <w:r w:rsidRPr="00DF7345">
        <w:rPr>
          <w:szCs w:val="32"/>
        </w:rPr>
        <w:t>链部署</w:t>
      </w:r>
      <w:proofErr w:type="gramEnd"/>
      <w:r w:rsidRPr="00DF7345">
        <w:rPr>
          <w:szCs w:val="32"/>
        </w:rPr>
        <w:t>创新链，围绕创新链配置资源链，加强关键核心技术攻关，加速科技成果产业化，提高关键环节和重点领域的创新能力。大力推动企业建立健全技术中心、重点实验室、工程中心、工程实验室等研究</w:t>
      </w:r>
      <w:r w:rsidRPr="00DF7345">
        <w:rPr>
          <w:szCs w:val="32"/>
        </w:rPr>
        <w:lastRenderedPageBreak/>
        <w:t>平台，引导骨干企业率先加强信息化应用和智能制造，打造一批规模与品牌影响力在国内细分行业位居前列的创新型领军企业</w:t>
      </w:r>
      <w:r w:rsidRPr="00DF7345">
        <w:rPr>
          <w:szCs w:val="32"/>
        </w:rPr>
        <w:t>,</w:t>
      </w:r>
      <w:r w:rsidRPr="00DF7345">
        <w:rPr>
          <w:szCs w:val="32"/>
        </w:rPr>
        <w:t>带动产业自主创新能力显著提升。</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鼓励和支持大型企业发挥创新骨干作用。</w:t>
      </w:r>
      <w:r w:rsidRPr="00DF7345">
        <w:rPr>
          <w:szCs w:val="32"/>
        </w:rPr>
        <w:t>实施对列入我区</w:t>
      </w:r>
      <w:r w:rsidRPr="00DF7345">
        <w:rPr>
          <w:szCs w:val="32"/>
        </w:rPr>
        <w:t>31</w:t>
      </w:r>
      <w:r w:rsidRPr="00DF7345">
        <w:rPr>
          <w:szCs w:val="32"/>
        </w:rPr>
        <w:t>家大型骨干企业和大型骨干培育企业的研发机构全覆盖行动，支持大型骨干企业建设中央研究院，开展行业前沿先导技术研发和重大战略产品开发。支持大型骨干企业如潮宏基、仙乐制药、</w:t>
      </w:r>
      <w:proofErr w:type="gramStart"/>
      <w:r w:rsidRPr="00DF7345">
        <w:rPr>
          <w:szCs w:val="32"/>
        </w:rPr>
        <w:t>正超电气</w:t>
      </w:r>
      <w:proofErr w:type="gramEnd"/>
      <w:r w:rsidRPr="00DF7345">
        <w:rPr>
          <w:szCs w:val="32"/>
        </w:rPr>
        <w:t>、益德环保等牵头组建产业共性技术研发基地，实施国家和省级科技重大专项，重点在先进制造业领域突破一批关键核心技术。支持列入我市</w:t>
      </w:r>
      <w:r w:rsidRPr="00DF7345">
        <w:rPr>
          <w:szCs w:val="32"/>
        </w:rPr>
        <w:t>“</w:t>
      </w:r>
      <w:r w:rsidRPr="00DF7345">
        <w:rPr>
          <w:szCs w:val="32"/>
        </w:rPr>
        <w:t>五个</w:t>
      </w:r>
      <w:r w:rsidRPr="00DF7345">
        <w:rPr>
          <w:szCs w:val="32"/>
        </w:rPr>
        <w:t>100”</w:t>
      </w:r>
      <w:r w:rsidRPr="00DF7345">
        <w:rPr>
          <w:szCs w:val="32"/>
        </w:rPr>
        <w:t>工程的工业企业创建省市级企业技术中心、重点实验室、工程中心、工程实验室、协同创新中心等创新平台。</w:t>
      </w:r>
    </w:p>
    <w:p w:rsidR="001C01D7" w:rsidRPr="00DF7345" w:rsidRDefault="001C01D7" w:rsidP="001C01D7">
      <w:pPr>
        <w:pStyle w:val="GB23120"/>
        <w:spacing w:line="560" w:lineRule="exact"/>
        <w:ind w:firstLine="605"/>
        <w:rPr>
          <w:color w:val="auto"/>
          <w:sz w:val="32"/>
          <w:szCs w:val="32"/>
        </w:rPr>
      </w:pPr>
      <w:r w:rsidRPr="00DF7345">
        <w:rPr>
          <w:rFonts w:eastAsia="仿宋"/>
          <w:b/>
          <w:color w:val="auto"/>
          <w:sz w:val="32"/>
          <w:szCs w:val="32"/>
        </w:rPr>
        <w:t>——</w:t>
      </w:r>
      <w:r w:rsidRPr="00DF7345">
        <w:rPr>
          <w:rFonts w:eastAsia="仿宋"/>
          <w:b/>
          <w:color w:val="auto"/>
          <w:sz w:val="32"/>
          <w:szCs w:val="32"/>
        </w:rPr>
        <w:t>激发中小</w:t>
      </w:r>
      <w:proofErr w:type="gramStart"/>
      <w:r w:rsidRPr="00DF7345">
        <w:rPr>
          <w:rFonts w:eastAsia="仿宋"/>
          <w:b/>
          <w:color w:val="auto"/>
          <w:sz w:val="32"/>
          <w:szCs w:val="32"/>
        </w:rPr>
        <w:t>微企业</w:t>
      </w:r>
      <w:proofErr w:type="gramEnd"/>
      <w:r w:rsidRPr="00DF7345">
        <w:rPr>
          <w:rFonts w:eastAsia="仿宋"/>
          <w:b/>
          <w:color w:val="auto"/>
          <w:sz w:val="32"/>
          <w:szCs w:val="32"/>
        </w:rPr>
        <w:t>创新活力。</w:t>
      </w:r>
      <w:r w:rsidRPr="00DF7345">
        <w:rPr>
          <w:color w:val="auto"/>
          <w:sz w:val="32"/>
          <w:szCs w:val="32"/>
        </w:rPr>
        <w:t>进一步完善公共服务平台和孵化器，增强科技支撑力度和创新承载能力，营造大众创业、万众创新的良好氛围。加快推进我区工业园区科技服务平台建设，通过完善硬件设施、优化软件环境，不断提高园区的集聚辐射能力。建设具有一定规模和影响力的企业孵化器基地，吸引天使基金、风险投资支持种子期、初创期中小</w:t>
      </w:r>
      <w:proofErr w:type="gramStart"/>
      <w:r w:rsidRPr="00DF7345">
        <w:rPr>
          <w:color w:val="auto"/>
          <w:sz w:val="32"/>
          <w:szCs w:val="32"/>
        </w:rPr>
        <w:t>微企业</w:t>
      </w:r>
      <w:proofErr w:type="gramEnd"/>
      <w:r w:rsidRPr="00DF7345">
        <w:rPr>
          <w:color w:val="auto"/>
          <w:sz w:val="32"/>
          <w:szCs w:val="32"/>
        </w:rPr>
        <w:t>开展技术创新活动。发挥科技型中小企业创新基金、创新</w:t>
      </w:r>
      <w:proofErr w:type="gramStart"/>
      <w:r w:rsidRPr="00DF7345">
        <w:rPr>
          <w:color w:val="auto"/>
          <w:sz w:val="32"/>
          <w:szCs w:val="32"/>
        </w:rPr>
        <w:t>券</w:t>
      </w:r>
      <w:proofErr w:type="gramEnd"/>
      <w:r w:rsidRPr="00DF7345">
        <w:rPr>
          <w:color w:val="auto"/>
          <w:sz w:val="32"/>
          <w:szCs w:val="32"/>
        </w:rPr>
        <w:t>等政府资金的引导作用，对符合条件的中小</w:t>
      </w:r>
      <w:proofErr w:type="gramStart"/>
      <w:r w:rsidRPr="00DF7345">
        <w:rPr>
          <w:color w:val="auto"/>
          <w:sz w:val="32"/>
          <w:szCs w:val="32"/>
        </w:rPr>
        <w:t>微企业</w:t>
      </w:r>
      <w:proofErr w:type="gramEnd"/>
      <w:r w:rsidRPr="00DF7345">
        <w:rPr>
          <w:color w:val="auto"/>
          <w:sz w:val="32"/>
          <w:szCs w:val="32"/>
        </w:rPr>
        <w:t>实施科技创新后补助制度，引导中小</w:t>
      </w:r>
      <w:proofErr w:type="gramStart"/>
      <w:r w:rsidRPr="00DF7345">
        <w:rPr>
          <w:color w:val="auto"/>
          <w:sz w:val="32"/>
          <w:szCs w:val="32"/>
        </w:rPr>
        <w:t>微企业</w:t>
      </w:r>
      <w:proofErr w:type="gramEnd"/>
      <w:r w:rsidRPr="00DF7345">
        <w:rPr>
          <w:color w:val="auto"/>
          <w:sz w:val="32"/>
          <w:szCs w:val="32"/>
        </w:rPr>
        <w:t>向高校、科研院所等机构购买技术服务，开展产学研合作活动。（鼓励科研院所、工程中心等对中小企业开放共享各种实（试）验设施）</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推动科技创新成果产业化应用。</w:t>
      </w:r>
      <w:r w:rsidRPr="00DF7345">
        <w:rPr>
          <w:szCs w:val="32"/>
        </w:rPr>
        <w:t>重点推进政产学研相结合的技术创新模式，加强与国内外知名科研院所和高等院校的合作，形成稳定、持续、有效的创新能力。每年重点推进一批行业龙头企</w:t>
      </w:r>
      <w:r w:rsidRPr="00DF7345">
        <w:rPr>
          <w:szCs w:val="32"/>
        </w:rPr>
        <w:lastRenderedPageBreak/>
        <w:t>业与高等院校、科研院所建立紧密的合作关系，组织科技成果产业对接活动，支持工业骨干企业实施重大科技成果产业化项目。落实科技特派员制度，完善科技成果评价和激励机制，支持和引导高校、科研机构及科技人员积极参与企业技术研发、推广和产业化工作。加快成果转化服务体系建设。结合市</w:t>
      </w:r>
      <w:r w:rsidRPr="00DF7345">
        <w:rPr>
          <w:szCs w:val="32"/>
        </w:rPr>
        <w:t>“</w:t>
      </w:r>
      <w:r w:rsidRPr="00DF7345">
        <w:rPr>
          <w:szCs w:val="32"/>
        </w:rPr>
        <w:t>五个</w:t>
      </w:r>
      <w:r w:rsidRPr="00DF7345">
        <w:rPr>
          <w:szCs w:val="32"/>
        </w:rPr>
        <w:t>100”</w:t>
      </w:r>
      <w:r w:rsidRPr="00DF7345">
        <w:rPr>
          <w:szCs w:val="32"/>
        </w:rPr>
        <w:t>工程工业企业名牌培育工作，推动一批重点工业企业开展工业企业品牌及区域品牌培育试点。</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建立健全以企业为主体的协同创新体系。</w:t>
      </w:r>
      <w:r w:rsidRPr="00DF7345">
        <w:rPr>
          <w:szCs w:val="32"/>
        </w:rPr>
        <w:t>支持我区输配电设备、光机电、生物医药等产业整合创新资源，联合高等院校、科研院所和创新平台等，加快建设产业共性技术研发基地或产学研用协同创新平台，共同开发新产品、新技术，提升集成创新能力。</w:t>
      </w:r>
    </w:p>
    <w:p w:rsidR="001C01D7" w:rsidRPr="00DF7345" w:rsidRDefault="001C01D7" w:rsidP="001C01D7">
      <w:pPr>
        <w:pStyle w:val="GB23120"/>
        <w:spacing w:line="560" w:lineRule="exact"/>
        <w:ind w:firstLine="605"/>
        <w:rPr>
          <w:rFonts w:hint="eastAsia"/>
          <w:color w:val="auto"/>
          <w:sz w:val="32"/>
          <w:szCs w:val="32"/>
        </w:rPr>
      </w:pPr>
      <w:r w:rsidRPr="00DF7345">
        <w:rPr>
          <w:rFonts w:eastAsia="仿宋"/>
          <w:b/>
          <w:color w:val="auto"/>
          <w:sz w:val="32"/>
          <w:szCs w:val="32"/>
        </w:rPr>
        <w:t>——</w:t>
      </w:r>
      <w:r w:rsidRPr="00DF7345">
        <w:rPr>
          <w:rFonts w:eastAsia="仿宋"/>
          <w:b/>
          <w:color w:val="auto"/>
          <w:sz w:val="32"/>
          <w:szCs w:val="32"/>
        </w:rPr>
        <w:t>培育一批具有国际竞争力的创新型企业。</w:t>
      </w:r>
      <w:r w:rsidRPr="00DF7345">
        <w:rPr>
          <w:color w:val="auto"/>
          <w:sz w:val="32"/>
          <w:szCs w:val="32"/>
        </w:rPr>
        <w:t>支持我区上市企业通过并购、重组、战略合作等形式，以</w:t>
      </w:r>
      <w:r w:rsidRPr="00DF7345">
        <w:rPr>
          <w:color w:val="auto"/>
          <w:sz w:val="32"/>
          <w:szCs w:val="32"/>
        </w:rPr>
        <w:t>“</w:t>
      </w:r>
      <w:r w:rsidRPr="00DF7345">
        <w:rPr>
          <w:color w:val="auto"/>
          <w:sz w:val="32"/>
          <w:szCs w:val="32"/>
        </w:rPr>
        <w:t>资本换技术</w:t>
      </w:r>
      <w:r w:rsidRPr="00DF7345">
        <w:rPr>
          <w:color w:val="auto"/>
          <w:sz w:val="32"/>
          <w:szCs w:val="32"/>
        </w:rPr>
        <w:t>”</w:t>
      </w:r>
      <w:r w:rsidRPr="00DF7345">
        <w:rPr>
          <w:color w:val="auto"/>
          <w:sz w:val="32"/>
          <w:szCs w:val="32"/>
        </w:rPr>
        <w:t>，获取国内外市场知名品牌、高新技术、营销渠道、高端人才等资源。重点支持我区输配电设备、电子信息、生物医药等行业的创新型企业实施</w:t>
      </w:r>
      <w:r w:rsidRPr="00DF7345">
        <w:rPr>
          <w:color w:val="auto"/>
          <w:sz w:val="32"/>
          <w:szCs w:val="32"/>
        </w:rPr>
        <w:t>“</w:t>
      </w:r>
      <w:r w:rsidRPr="00DF7345">
        <w:rPr>
          <w:color w:val="auto"/>
          <w:sz w:val="32"/>
          <w:szCs w:val="32"/>
        </w:rPr>
        <w:t>引进来、走出去</w:t>
      </w:r>
      <w:r w:rsidRPr="00DF7345">
        <w:rPr>
          <w:color w:val="auto"/>
          <w:sz w:val="32"/>
          <w:szCs w:val="32"/>
        </w:rPr>
        <w:t>”</w:t>
      </w:r>
      <w:r w:rsidRPr="00DF7345">
        <w:rPr>
          <w:color w:val="auto"/>
          <w:sz w:val="32"/>
          <w:szCs w:val="32"/>
        </w:rPr>
        <w:t>战略，逐步建立国际化的研发、生产、销售和服务体系，在境外设立、收购研发机构，通过境外科技创新带动国内产品和技术升级，培育国际化的自主品牌。</w:t>
      </w:r>
    </w:p>
    <w:p w:rsidR="001C01D7" w:rsidRPr="002A36EF" w:rsidRDefault="001C01D7" w:rsidP="001C01D7">
      <w:pPr>
        <w:pStyle w:val="2"/>
        <w:spacing w:before="0" w:after="0" w:line="560" w:lineRule="exact"/>
        <w:ind w:firstLine="562"/>
        <w:jc w:val="left"/>
        <w:rPr>
          <w:rFonts w:ascii="楷体_GB2312" w:eastAsia="楷体_GB2312" w:hAnsi="Times New Roman" w:hint="eastAsia"/>
          <w:b w:val="0"/>
        </w:rPr>
      </w:pPr>
      <w:bookmarkStart w:id="4" w:name="_Toc485654640"/>
      <w:r w:rsidRPr="002A36EF">
        <w:rPr>
          <w:rFonts w:ascii="楷体_GB2312" w:eastAsia="楷体_GB2312" w:hint="eastAsia"/>
          <w:b w:val="0"/>
        </w:rPr>
        <w:t>（二）推动工业企业新一轮技术改造，重塑工业转型升级新优势</w:t>
      </w:r>
      <w:bookmarkEnd w:id="4"/>
    </w:p>
    <w:p w:rsidR="001C01D7" w:rsidRPr="00DF7345" w:rsidRDefault="001C01D7" w:rsidP="001C01D7">
      <w:pPr>
        <w:pStyle w:val="GB2312"/>
        <w:spacing w:line="560" w:lineRule="exact"/>
        <w:ind w:firstLine="602"/>
        <w:rPr>
          <w:rFonts w:eastAsia="仿宋"/>
          <w:szCs w:val="32"/>
          <w:shd w:val="clear" w:color="auto" w:fill="FFFFFF"/>
        </w:rPr>
      </w:pPr>
      <w:r w:rsidRPr="00DF7345">
        <w:rPr>
          <w:szCs w:val="32"/>
        </w:rPr>
        <w:t>落实</w:t>
      </w:r>
      <w:r w:rsidRPr="00DF7345">
        <w:rPr>
          <w:szCs w:val="32"/>
        </w:rPr>
        <w:t>“</w:t>
      </w:r>
      <w:r w:rsidRPr="00DF7345">
        <w:rPr>
          <w:szCs w:val="32"/>
        </w:rPr>
        <w:t>中国制造</w:t>
      </w:r>
      <w:r w:rsidRPr="00DF7345">
        <w:rPr>
          <w:szCs w:val="32"/>
        </w:rPr>
        <w:t>2025”</w:t>
      </w:r>
      <w:r w:rsidRPr="00DF7345">
        <w:rPr>
          <w:szCs w:val="32"/>
        </w:rPr>
        <w:t>和</w:t>
      </w:r>
      <w:r w:rsidRPr="00DF7345">
        <w:rPr>
          <w:szCs w:val="32"/>
        </w:rPr>
        <w:t>“</w:t>
      </w:r>
      <w:r w:rsidRPr="00DF7345">
        <w:rPr>
          <w:szCs w:val="32"/>
        </w:rPr>
        <w:t>广东省智能制造发展规划（</w:t>
      </w:r>
      <w:r w:rsidRPr="00DF7345">
        <w:rPr>
          <w:szCs w:val="32"/>
        </w:rPr>
        <w:t>2015-2025</w:t>
      </w:r>
      <w:r w:rsidRPr="00DF7345">
        <w:rPr>
          <w:szCs w:val="32"/>
        </w:rPr>
        <w:t>）</w:t>
      </w:r>
      <w:r w:rsidRPr="00DF7345">
        <w:rPr>
          <w:szCs w:val="32"/>
        </w:rPr>
        <w:t>”</w:t>
      </w:r>
      <w:r w:rsidRPr="00DF7345">
        <w:rPr>
          <w:szCs w:val="32"/>
        </w:rPr>
        <w:t>行动方案，推动信息化与工业化深入融合，将新一代信息技术融入产品研发、设计、生产各环节，改进生产工艺流程，打造智能制造生产系统。利用工业机器人智能装备和先进自动化生产设备实现技</w:t>
      </w:r>
      <w:r w:rsidRPr="00DF7345">
        <w:rPr>
          <w:szCs w:val="32"/>
        </w:rPr>
        <w:lastRenderedPageBreak/>
        <w:t>术改造升级。加快全区工业投资和技术改造投资，掀起新一轮技术改造的高潮，大幅提高工业企业全员劳动生产率。</w:t>
      </w:r>
    </w:p>
    <w:p w:rsidR="001C01D7" w:rsidRPr="00DF7345" w:rsidRDefault="001C01D7" w:rsidP="001C01D7">
      <w:pPr>
        <w:spacing w:line="560" w:lineRule="exact"/>
        <w:ind w:firstLineChars="196" w:firstLine="592"/>
        <w:rPr>
          <w:szCs w:val="32"/>
        </w:rPr>
      </w:pPr>
      <w:r w:rsidRPr="00DF7345">
        <w:rPr>
          <w:rFonts w:eastAsia="仿宋"/>
          <w:b/>
          <w:szCs w:val="32"/>
        </w:rPr>
        <w:t>——</w:t>
      </w:r>
      <w:r w:rsidRPr="00DF7345">
        <w:rPr>
          <w:rFonts w:eastAsia="仿宋"/>
          <w:b/>
          <w:szCs w:val="32"/>
        </w:rPr>
        <w:t>大力发展智能制造和智慧制造。</w:t>
      </w:r>
      <w:r w:rsidRPr="00DF7345">
        <w:rPr>
          <w:szCs w:val="32"/>
        </w:rPr>
        <w:t>推动组建企业柔性制造系统和计算机集成制造系统，打造信息化、现代化、自动化、数字化工厂。深化互联网在制造领域的应用，发展基于互联网的个性化定制、</w:t>
      </w:r>
      <w:proofErr w:type="gramStart"/>
      <w:r w:rsidRPr="00DF7345">
        <w:rPr>
          <w:szCs w:val="32"/>
        </w:rPr>
        <w:t>众包设计</w:t>
      </w:r>
      <w:proofErr w:type="gramEnd"/>
      <w:r w:rsidRPr="00DF7345">
        <w:rPr>
          <w:szCs w:val="32"/>
        </w:rPr>
        <w:t>、</w:t>
      </w:r>
      <w:proofErr w:type="gramStart"/>
      <w:r w:rsidRPr="00DF7345">
        <w:rPr>
          <w:szCs w:val="32"/>
        </w:rPr>
        <w:t>云制造</w:t>
      </w:r>
      <w:proofErr w:type="gramEnd"/>
      <w:r w:rsidRPr="00DF7345">
        <w:rPr>
          <w:szCs w:val="32"/>
        </w:rPr>
        <w:t>等新型制造模式，推动形成基于消费需求动态感知的研发、制造和产业组织方式。加快开展物联网技术研发和应用示范，实施工业云及工业大数据创新应用试点，建设工业</w:t>
      </w:r>
      <w:proofErr w:type="gramStart"/>
      <w:r w:rsidRPr="00DF7345">
        <w:rPr>
          <w:szCs w:val="32"/>
        </w:rPr>
        <w:t>云服务</w:t>
      </w:r>
      <w:proofErr w:type="gramEnd"/>
      <w:r w:rsidRPr="00DF7345">
        <w:rPr>
          <w:szCs w:val="32"/>
        </w:rPr>
        <w:t>和工业大数据平台，推动软件与服务、设计与制造资源、关键技术与标准的开放共享。在纺织、服装、机械、电子、食品等劳动密集型行业逐步推进</w:t>
      </w:r>
      <w:r w:rsidRPr="00DF7345">
        <w:rPr>
          <w:szCs w:val="32"/>
        </w:rPr>
        <w:t>“</w:t>
      </w:r>
      <w:r w:rsidRPr="00DF7345">
        <w:rPr>
          <w:szCs w:val="32"/>
        </w:rPr>
        <w:t>机器换人</w:t>
      </w:r>
      <w:r w:rsidRPr="00DF7345">
        <w:rPr>
          <w:szCs w:val="32"/>
        </w:rPr>
        <w:t>”</w:t>
      </w:r>
      <w:r w:rsidRPr="00DF7345">
        <w:rPr>
          <w:szCs w:val="32"/>
        </w:rPr>
        <w:t>。机器换人是以现代化、自动化的装备提升传统产业，推动技术红利替代人口红利，成为新的产业优化升级和经济持续增长的动力之源。重点以</w:t>
      </w:r>
      <w:r w:rsidRPr="00DF7345">
        <w:rPr>
          <w:szCs w:val="32"/>
        </w:rPr>
        <w:t>15</w:t>
      </w:r>
      <w:r w:rsidRPr="00DF7345">
        <w:rPr>
          <w:szCs w:val="32"/>
        </w:rPr>
        <w:t>家骨干企业开展机器换人为切入点，推动我区劳动密集型传统产业企业技术改造设备更新，淘汰落后设备，不断提升劳动生产率，降低企业生产成本，提高企业的技术和产品档次，增强企业市场竞争力。</w:t>
      </w:r>
    </w:p>
    <w:p w:rsidR="001C01D7" w:rsidRPr="00DF7345" w:rsidRDefault="001C01D7" w:rsidP="001C01D7">
      <w:pPr>
        <w:spacing w:line="560" w:lineRule="exact"/>
        <w:ind w:firstLineChars="196" w:firstLine="592"/>
        <w:rPr>
          <w:szCs w:val="32"/>
        </w:rPr>
      </w:pPr>
      <w:r w:rsidRPr="00DF7345">
        <w:rPr>
          <w:rFonts w:eastAsia="仿宋"/>
          <w:b/>
          <w:szCs w:val="32"/>
        </w:rPr>
        <w:t>——</w:t>
      </w:r>
      <w:r w:rsidRPr="00DF7345">
        <w:rPr>
          <w:rFonts w:eastAsia="仿宋"/>
          <w:b/>
          <w:szCs w:val="32"/>
        </w:rPr>
        <w:t>支持企业扩产增效，突出重点产业和骨干企业的改造。</w:t>
      </w:r>
      <w:r w:rsidRPr="00DF7345">
        <w:rPr>
          <w:szCs w:val="32"/>
        </w:rPr>
        <w:t>集中扶持一批生产规模较大、技术储备较强的行业龙头企业，发挥产业升级示范引领作用。以股权投资、贷款贴息、</w:t>
      </w:r>
      <w:proofErr w:type="gramStart"/>
      <w:r w:rsidRPr="00DF7345">
        <w:rPr>
          <w:szCs w:val="32"/>
        </w:rPr>
        <w:t>事后奖补等</w:t>
      </w:r>
      <w:proofErr w:type="gramEnd"/>
      <w:r w:rsidRPr="00DF7345">
        <w:rPr>
          <w:szCs w:val="32"/>
        </w:rPr>
        <w:t>方式，重点支持我区输配电装备、电子信息、新材料、生物医药等重点产业及行业骨干企业对符合产业政策、市场前景好、经济效益优的项目增加投资，引导企业重点投向优质技术改造项目，扩大生产规模。推动实施益德</w:t>
      </w:r>
      <w:proofErr w:type="gramStart"/>
      <w:r w:rsidRPr="00DF7345">
        <w:rPr>
          <w:szCs w:val="32"/>
        </w:rPr>
        <w:t>环保全</w:t>
      </w:r>
      <w:proofErr w:type="gramEnd"/>
      <w:r w:rsidRPr="00DF7345">
        <w:rPr>
          <w:szCs w:val="32"/>
        </w:rPr>
        <w:t>生物降解耐热复合材料与制品技术改造项目、广东潮宏基实业股份有限公司合金类贵金属制品的研发及应用技术</w:t>
      </w:r>
      <w:r w:rsidRPr="00DF7345">
        <w:rPr>
          <w:szCs w:val="32"/>
        </w:rPr>
        <w:lastRenderedPageBreak/>
        <w:t>改造项目、</w:t>
      </w:r>
      <w:proofErr w:type="gramStart"/>
      <w:r w:rsidRPr="00DF7345">
        <w:rPr>
          <w:szCs w:val="32"/>
        </w:rPr>
        <w:t>正超核电厂</w:t>
      </w:r>
      <w:proofErr w:type="gramEnd"/>
      <w:r w:rsidRPr="00DF7345">
        <w:rPr>
          <w:szCs w:val="32"/>
        </w:rPr>
        <w:t>专用开关设备的产业化、众业</w:t>
      </w:r>
      <w:proofErr w:type="gramStart"/>
      <w:r w:rsidRPr="00DF7345">
        <w:rPr>
          <w:szCs w:val="32"/>
        </w:rPr>
        <w:t>达大型</w:t>
      </w:r>
      <w:proofErr w:type="gramEnd"/>
      <w:r w:rsidRPr="00DF7345">
        <w:rPr>
          <w:szCs w:val="32"/>
        </w:rPr>
        <w:t>风力发电机组综合控制系统核心技术研发与生产的产业化项目、汕头市</w:t>
      </w:r>
      <w:proofErr w:type="gramStart"/>
      <w:r w:rsidRPr="00DF7345">
        <w:rPr>
          <w:szCs w:val="32"/>
        </w:rPr>
        <w:t>汕</w:t>
      </w:r>
      <w:proofErr w:type="gramEnd"/>
      <w:r w:rsidRPr="00DF7345">
        <w:rPr>
          <w:szCs w:val="32"/>
        </w:rPr>
        <w:t>龙津泰塑胶制品有限公司可降解循环环保购物袋技术改造项目、汕头市远东轻化工装备有限公司技术改造项目等一批重大技改项目。鼓励中小</w:t>
      </w:r>
      <w:proofErr w:type="gramStart"/>
      <w:r w:rsidRPr="00DF7345">
        <w:rPr>
          <w:szCs w:val="32"/>
        </w:rPr>
        <w:t>微企业</w:t>
      </w:r>
      <w:proofErr w:type="gramEnd"/>
      <w:r w:rsidRPr="00DF7345">
        <w:rPr>
          <w:szCs w:val="32"/>
        </w:rPr>
        <w:t>与本地龙头企业在生产、质量、标准、管理方面深化协作，融入其供应链，完善产业集群分工协作体制。建立以骨干企业为龙头，中小企业专业化配套协作的合作竞争型产业组织结构，推动产业链不断向高附加值端延伸。支持企业对产业链中的关键领域、薄弱环节和共性问题等进行整体技术改造，推广共性适用技术，带动产业集聚发展。鼓励企业按照国内外先进标准改造提升现有产品，加快产品升级换代。对中小</w:t>
      </w:r>
      <w:proofErr w:type="gramStart"/>
      <w:r w:rsidRPr="00DF7345">
        <w:rPr>
          <w:szCs w:val="32"/>
        </w:rPr>
        <w:t>微企业</w:t>
      </w:r>
      <w:proofErr w:type="gramEnd"/>
      <w:r w:rsidRPr="00DF7345">
        <w:rPr>
          <w:szCs w:val="32"/>
        </w:rPr>
        <w:t>为融入龙头企业供应链而实施的技术改造项目予以财政扶持实施一批促进企业绿色发展的技术改造项目，促进节能降耗减排治污。</w:t>
      </w:r>
    </w:p>
    <w:p w:rsidR="001C01D7" w:rsidRPr="00DF7345" w:rsidRDefault="001C01D7" w:rsidP="001C01D7">
      <w:pPr>
        <w:spacing w:line="560" w:lineRule="exact"/>
        <w:ind w:firstLineChars="196" w:firstLine="592"/>
        <w:rPr>
          <w:szCs w:val="32"/>
        </w:rPr>
      </w:pPr>
      <w:r w:rsidRPr="00DF7345">
        <w:rPr>
          <w:rFonts w:eastAsia="仿宋"/>
          <w:b/>
          <w:szCs w:val="32"/>
        </w:rPr>
        <w:t>——</w:t>
      </w:r>
      <w:r w:rsidRPr="00DF7345">
        <w:rPr>
          <w:rFonts w:eastAsia="仿宋"/>
          <w:b/>
          <w:szCs w:val="32"/>
        </w:rPr>
        <w:t>推动设备更新，突出推进传统产业的改造升级。</w:t>
      </w:r>
      <w:r w:rsidRPr="00DF7345">
        <w:rPr>
          <w:szCs w:val="32"/>
        </w:rPr>
        <w:t>支持企业广泛采用新技术、新工艺、新设备、新材料对企业社会、工艺条件及生产服务等进行改造提升。推广应用自动化、数字化、网络化、智能化、供应链管理等先进制造技术装备管理和服务。营造以技术、标准、品牌、质量、服务为核心的传统产业新优势，不断提高产品中的科技含量和品牌价值。重点支持劳动密集型的纺织服装、塑料制品、印刷包装等传统产业企业充分运用进口设备减免关税和更新国内设备享受抵扣所得税的政策，借助金融租赁等新模式，实施设备更新和升级换代，或者进行关键设备技术工艺更新改造，提升装备水平，提高生产效率，提高产品质量，增强企业的竞争力。</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运用信息技术改造提升现有产业。</w:t>
      </w:r>
      <w:r w:rsidRPr="00DF7345">
        <w:rPr>
          <w:szCs w:val="32"/>
        </w:rPr>
        <w:t>实施</w:t>
      </w:r>
      <w:r w:rsidRPr="00DF7345">
        <w:rPr>
          <w:szCs w:val="32"/>
        </w:rPr>
        <w:t>“</w:t>
      </w:r>
      <w:r w:rsidRPr="00DF7345">
        <w:rPr>
          <w:szCs w:val="32"/>
        </w:rPr>
        <w:t>互联网</w:t>
      </w:r>
      <w:r w:rsidRPr="00DF7345">
        <w:rPr>
          <w:szCs w:val="32"/>
        </w:rPr>
        <w:t>+”</w:t>
      </w:r>
      <w:r w:rsidRPr="00DF7345">
        <w:rPr>
          <w:szCs w:val="32"/>
        </w:rPr>
        <w:t>计划，</w:t>
      </w:r>
      <w:r w:rsidRPr="00DF7345">
        <w:rPr>
          <w:szCs w:val="32"/>
        </w:rPr>
        <w:lastRenderedPageBreak/>
        <w:t>推动移动互联网、云计算、大数据、物联网等与现代制造业结合，支持企业信息化、智能化成果应用，改造企业生产工艺和业务流程，引导企业实施智能设计、智能制造和智能管理一体化，提高创新水平、管理水平和生产效率。推动一批传统工业企业与信息技术企业开展交流对接，创新生产、管理和营销模式。</w:t>
      </w:r>
    </w:p>
    <w:p w:rsidR="001C01D7" w:rsidRPr="00DF7345" w:rsidRDefault="001C01D7" w:rsidP="001C01D7">
      <w:pPr>
        <w:spacing w:line="560" w:lineRule="exact"/>
        <w:ind w:firstLineChars="200" w:firstLine="605"/>
        <w:rPr>
          <w:szCs w:val="32"/>
        </w:rPr>
      </w:pPr>
      <w:r w:rsidRPr="00DF7345">
        <w:rPr>
          <w:rFonts w:eastAsia="仿宋"/>
          <w:b/>
          <w:szCs w:val="32"/>
        </w:rPr>
        <w:t>——</w:t>
      </w:r>
      <w:r w:rsidRPr="00DF7345">
        <w:rPr>
          <w:rFonts w:eastAsia="仿宋"/>
          <w:b/>
          <w:szCs w:val="32"/>
        </w:rPr>
        <w:t>加强生产性服务业发展。</w:t>
      </w:r>
      <w:r w:rsidRPr="00DF7345">
        <w:rPr>
          <w:szCs w:val="32"/>
        </w:rPr>
        <w:t>大力发展技术交易、科技企业孵化、技术经济、技术推广、科技评估和鉴定、技术推广和交流服务，充分发挥其在推进科技成果转化和产业化中的润滑和纽带作用。探索建设创业孵化、交易平台、转移代理、技术扩散四大类型的技术转移服务平台。培育和扶植一批信誉度高、管理规范和具有较强服务能力的科技咨询、评估、代理类企业。以股权投资、</w:t>
      </w:r>
      <w:proofErr w:type="gramStart"/>
      <w:r w:rsidRPr="00DF7345">
        <w:rPr>
          <w:szCs w:val="32"/>
        </w:rPr>
        <w:t>事后奖补等</w:t>
      </w:r>
      <w:proofErr w:type="gramEnd"/>
      <w:r w:rsidRPr="00DF7345">
        <w:rPr>
          <w:szCs w:val="32"/>
        </w:rPr>
        <w:t>方式，支持工业领域质量认证、试验检测、电子商务、信息服务等公共服务平台建设，建设</w:t>
      </w:r>
      <w:r w:rsidRPr="00DF7345">
        <w:rPr>
          <w:szCs w:val="32"/>
        </w:rPr>
        <w:t>1-2</w:t>
      </w:r>
      <w:r w:rsidRPr="00DF7345">
        <w:rPr>
          <w:szCs w:val="32"/>
        </w:rPr>
        <w:t>个在粤东区域具有较大影响力的公共服务平台。鼓励社会资本投资兴建职业技能培训机构，推动职业教育集聚发展。</w:t>
      </w:r>
    </w:p>
    <w:p w:rsidR="001C01D7" w:rsidRPr="002A36EF" w:rsidRDefault="001C01D7" w:rsidP="001C01D7">
      <w:pPr>
        <w:pStyle w:val="2"/>
        <w:spacing w:before="0" w:after="0" w:line="560" w:lineRule="exact"/>
        <w:ind w:firstLineChars="196" w:firstLine="590"/>
        <w:jc w:val="left"/>
        <w:rPr>
          <w:rFonts w:ascii="楷体_GB2312" w:eastAsia="楷体_GB2312" w:hAnsi="Times New Roman" w:hint="eastAsia"/>
          <w:b w:val="0"/>
        </w:rPr>
      </w:pPr>
      <w:bookmarkStart w:id="5" w:name="_Toc485654641"/>
      <w:r w:rsidRPr="002A36EF">
        <w:rPr>
          <w:rFonts w:ascii="楷体_GB2312" w:eastAsia="楷体_GB2312" w:hAnsi="Times New Roman" w:hint="eastAsia"/>
          <w:b w:val="0"/>
        </w:rPr>
        <w:t>（三）以“互联网+”行动计划为重点，拓展工业转型升级新路径</w:t>
      </w:r>
      <w:bookmarkEnd w:id="5"/>
    </w:p>
    <w:p w:rsidR="001C01D7" w:rsidRPr="00DF7345" w:rsidRDefault="001C01D7" w:rsidP="001C01D7">
      <w:pPr>
        <w:pStyle w:val="GB23120"/>
        <w:spacing w:line="560" w:lineRule="exact"/>
        <w:ind w:firstLine="602"/>
        <w:jc w:val="left"/>
        <w:rPr>
          <w:color w:val="auto"/>
          <w:sz w:val="32"/>
          <w:szCs w:val="32"/>
        </w:rPr>
      </w:pPr>
      <w:r w:rsidRPr="00DF7345">
        <w:rPr>
          <w:color w:val="auto"/>
          <w:sz w:val="32"/>
          <w:szCs w:val="32"/>
        </w:rPr>
        <w:t>“</w:t>
      </w:r>
      <w:r w:rsidRPr="00DF7345">
        <w:rPr>
          <w:color w:val="auto"/>
          <w:sz w:val="32"/>
          <w:szCs w:val="32"/>
        </w:rPr>
        <w:t>互联网</w:t>
      </w:r>
      <w:r w:rsidRPr="00DF7345">
        <w:rPr>
          <w:color w:val="auto"/>
          <w:sz w:val="32"/>
          <w:szCs w:val="32"/>
        </w:rPr>
        <w:t>+”</w:t>
      </w:r>
      <w:r w:rsidRPr="00DF7345">
        <w:rPr>
          <w:color w:val="auto"/>
          <w:sz w:val="32"/>
          <w:szCs w:val="32"/>
        </w:rPr>
        <w:t>是互联网发展新形态、新业态。充分发挥互联网在生产要素配置中的优化和集成作用，将互联网的创新成果深度融合于经济社会各领域之中，提升实体经济的创新力和生产力，是两化深度融合的重要有效途径。要以汕头市</w:t>
      </w:r>
      <w:r w:rsidRPr="00DF7345">
        <w:rPr>
          <w:color w:val="auto"/>
          <w:sz w:val="32"/>
          <w:szCs w:val="32"/>
        </w:rPr>
        <w:t>1000</w:t>
      </w:r>
      <w:r w:rsidRPr="00DF7345">
        <w:rPr>
          <w:color w:val="auto"/>
          <w:sz w:val="32"/>
          <w:szCs w:val="32"/>
        </w:rPr>
        <w:t>家企业实施</w:t>
      </w:r>
      <w:r w:rsidRPr="00DF7345">
        <w:rPr>
          <w:color w:val="auto"/>
          <w:sz w:val="32"/>
          <w:szCs w:val="32"/>
        </w:rPr>
        <w:t>“</w:t>
      </w:r>
      <w:r w:rsidRPr="00DF7345">
        <w:rPr>
          <w:color w:val="auto"/>
          <w:sz w:val="32"/>
          <w:szCs w:val="32"/>
        </w:rPr>
        <w:t>互联网</w:t>
      </w:r>
      <w:r w:rsidRPr="00DF7345">
        <w:rPr>
          <w:color w:val="auto"/>
          <w:sz w:val="32"/>
          <w:szCs w:val="32"/>
        </w:rPr>
        <w:t>+”</w:t>
      </w:r>
      <w:r w:rsidRPr="00DF7345">
        <w:rPr>
          <w:color w:val="auto"/>
          <w:sz w:val="32"/>
          <w:szCs w:val="32"/>
        </w:rPr>
        <w:t>行动计划为切入点，以信息化在企业管理、产品生产、市场经营的深度应用为重点，大力推进互联网与工业、农业、商贸服务业等传统产业的融合，不断提升企业生产经营管理水平，适应国内外市场的</w:t>
      </w:r>
      <w:r w:rsidRPr="00DF7345">
        <w:rPr>
          <w:color w:val="auto"/>
          <w:sz w:val="32"/>
          <w:szCs w:val="32"/>
        </w:rPr>
        <w:lastRenderedPageBreak/>
        <w:t>快速变化。到</w:t>
      </w:r>
      <w:r w:rsidRPr="00DF7345">
        <w:rPr>
          <w:color w:val="auto"/>
          <w:sz w:val="32"/>
          <w:szCs w:val="32"/>
        </w:rPr>
        <w:t>2020</w:t>
      </w:r>
      <w:r w:rsidRPr="00DF7345">
        <w:rPr>
          <w:color w:val="auto"/>
          <w:sz w:val="32"/>
          <w:szCs w:val="32"/>
        </w:rPr>
        <w:t>年，区内优势传统产业应用互联网信息化技术率达到</w:t>
      </w:r>
      <w:r w:rsidRPr="00DF7345">
        <w:rPr>
          <w:color w:val="auto"/>
          <w:sz w:val="32"/>
          <w:szCs w:val="32"/>
        </w:rPr>
        <w:t>75%</w:t>
      </w:r>
      <w:r w:rsidRPr="00DF7345">
        <w:rPr>
          <w:color w:val="auto"/>
          <w:sz w:val="32"/>
          <w:szCs w:val="32"/>
        </w:rPr>
        <w:t>；扩大</w:t>
      </w:r>
      <w:r w:rsidRPr="00DF7345">
        <w:rPr>
          <w:color w:val="auto"/>
          <w:sz w:val="32"/>
          <w:szCs w:val="32"/>
        </w:rPr>
        <w:t>“</w:t>
      </w:r>
      <w:r w:rsidRPr="00DF7345">
        <w:rPr>
          <w:color w:val="auto"/>
          <w:sz w:val="32"/>
          <w:szCs w:val="32"/>
        </w:rPr>
        <w:t>两化</w:t>
      </w:r>
      <w:r w:rsidRPr="00DF7345">
        <w:rPr>
          <w:color w:val="auto"/>
          <w:sz w:val="32"/>
          <w:szCs w:val="32"/>
        </w:rPr>
        <w:t>”</w:t>
      </w:r>
      <w:r w:rsidRPr="00DF7345">
        <w:rPr>
          <w:color w:val="auto"/>
          <w:sz w:val="32"/>
          <w:szCs w:val="32"/>
        </w:rPr>
        <w:t>融合贯标试点规模，国家和省</w:t>
      </w:r>
      <w:r w:rsidRPr="00DF7345">
        <w:rPr>
          <w:color w:val="auto"/>
          <w:sz w:val="32"/>
          <w:szCs w:val="32"/>
        </w:rPr>
        <w:t>“</w:t>
      </w:r>
      <w:r w:rsidRPr="00DF7345">
        <w:rPr>
          <w:color w:val="auto"/>
          <w:sz w:val="32"/>
          <w:szCs w:val="32"/>
        </w:rPr>
        <w:t>两化</w:t>
      </w:r>
      <w:r w:rsidRPr="00DF7345">
        <w:rPr>
          <w:color w:val="auto"/>
          <w:sz w:val="32"/>
          <w:szCs w:val="32"/>
        </w:rPr>
        <w:t>”</w:t>
      </w:r>
      <w:r w:rsidRPr="00DF7345">
        <w:rPr>
          <w:color w:val="auto"/>
          <w:sz w:val="32"/>
          <w:szCs w:val="32"/>
        </w:rPr>
        <w:t>融合贯标试点企业达</w:t>
      </w:r>
      <w:r w:rsidRPr="00DF7345">
        <w:rPr>
          <w:color w:val="auto"/>
          <w:sz w:val="32"/>
          <w:szCs w:val="32"/>
        </w:rPr>
        <w:t>25</w:t>
      </w:r>
      <w:r w:rsidRPr="00DF7345">
        <w:rPr>
          <w:color w:val="auto"/>
          <w:sz w:val="32"/>
          <w:szCs w:val="32"/>
        </w:rPr>
        <w:t>家，其中通过国家和省认定的企业</w:t>
      </w:r>
      <w:r w:rsidRPr="00DF7345">
        <w:rPr>
          <w:color w:val="auto"/>
          <w:sz w:val="32"/>
          <w:szCs w:val="32"/>
        </w:rPr>
        <w:t>10</w:t>
      </w:r>
      <w:r w:rsidRPr="00DF7345">
        <w:rPr>
          <w:color w:val="auto"/>
          <w:sz w:val="32"/>
          <w:szCs w:val="32"/>
        </w:rPr>
        <w:t>家。</w:t>
      </w:r>
    </w:p>
    <w:p w:rsidR="001C01D7" w:rsidRPr="00DF7345" w:rsidRDefault="001C01D7" w:rsidP="001C01D7">
      <w:pPr>
        <w:tabs>
          <w:tab w:val="left" w:pos="3119"/>
        </w:tabs>
        <w:overflowPunct w:val="0"/>
        <w:spacing w:line="560" w:lineRule="exact"/>
        <w:ind w:firstLine="643"/>
        <w:rPr>
          <w:szCs w:val="32"/>
        </w:rPr>
      </w:pPr>
      <w:r w:rsidRPr="00DF7345">
        <w:rPr>
          <w:rFonts w:eastAsia="仿宋"/>
          <w:b/>
          <w:szCs w:val="32"/>
          <w:shd w:val="clear" w:color="auto" w:fill="FFFFFF"/>
        </w:rPr>
        <w:t>——</w:t>
      </w:r>
      <w:r w:rsidRPr="00DF7345">
        <w:rPr>
          <w:rFonts w:eastAsia="仿宋"/>
          <w:b/>
          <w:kern w:val="0"/>
          <w:szCs w:val="32"/>
        </w:rPr>
        <w:t>实施</w:t>
      </w:r>
      <w:r w:rsidRPr="00DF7345">
        <w:rPr>
          <w:rFonts w:eastAsia="仿宋"/>
          <w:b/>
          <w:kern w:val="0"/>
          <w:szCs w:val="32"/>
        </w:rPr>
        <w:t>“</w:t>
      </w:r>
      <w:r w:rsidRPr="00DF7345">
        <w:rPr>
          <w:rFonts w:eastAsia="仿宋"/>
          <w:b/>
          <w:kern w:val="0"/>
          <w:szCs w:val="32"/>
        </w:rPr>
        <w:t>互联网</w:t>
      </w:r>
      <w:r w:rsidRPr="00DF7345">
        <w:rPr>
          <w:rFonts w:eastAsia="仿宋"/>
          <w:b/>
          <w:kern w:val="0"/>
          <w:szCs w:val="32"/>
        </w:rPr>
        <w:t>+”</w:t>
      </w:r>
      <w:r w:rsidRPr="00DF7345">
        <w:rPr>
          <w:rFonts w:eastAsia="仿宋"/>
          <w:b/>
          <w:kern w:val="0"/>
          <w:szCs w:val="32"/>
        </w:rPr>
        <w:t>推动智能制造。</w:t>
      </w:r>
      <w:r w:rsidRPr="00DF7345">
        <w:rPr>
          <w:szCs w:val="32"/>
        </w:rPr>
        <w:t>顺应</w:t>
      </w:r>
      <w:r w:rsidRPr="00DF7345">
        <w:rPr>
          <w:szCs w:val="32"/>
        </w:rPr>
        <w:t>“</w:t>
      </w:r>
      <w:r w:rsidRPr="00DF7345">
        <w:rPr>
          <w:szCs w:val="32"/>
        </w:rPr>
        <w:t>互联网</w:t>
      </w:r>
      <w:r w:rsidRPr="00DF7345">
        <w:rPr>
          <w:szCs w:val="32"/>
        </w:rPr>
        <w:t>+”</w:t>
      </w:r>
      <w:r w:rsidRPr="00DF7345">
        <w:rPr>
          <w:szCs w:val="32"/>
        </w:rPr>
        <w:t>的发展趋势，以信息化与工业化深度融合为主线，以制造业数字化、网络化、智能化为核心，以化工塑料、机械装备、印刷包装、电子信息、医药制造、纺织服装等优势产业领域为载体，从产品数字化与智能化、设计过程数字化、制造过程数字化与智能化、生产管理过程信息化、制造装备数字化与智能化、定制式柔性制造等六个方面加快优势制造业转型升级。推动服务型制造，制造业服务化转型领军企业、工业电子商务示范区和工业云示范平台等建设。</w:t>
      </w:r>
    </w:p>
    <w:p w:rsidR="001C01D7" w:rsidRPr="00DF7345" w:rsidRDefault="001C01D7" w:rsidP="001C01D7">
      <w:pPr>
        <w:pStyle w:val="GB23120"/>
        <w:spacing w:line="560" w:lineRule="exact"/>
        <w:ind w:firstLine="605"/>
        <w:rPr>
          <w:color w:val="auto"/>
          <w:sz w:val="32"/>
          <w:szCs w:val="32"/>
        </w:rPr>
      </w:pPr>
      <w:r w:rsidRPr="00DF7345">
        <w:rPr>
          <w:rFonts w:eastAsia="仿宋"/>
          <w:b/>
          <w:color w:val="auto"/>
          <w:sz w:val="32"/>
          <w:szCs w:val="32"/>
        </w:rPr>
        <w:t>——</w:t>
      </w:r>
      <w:r w:rsidRPr="00DF7345">
        <w:rPr>
          <w:rFonts w:eastAsia="仿宋"/>
          <w:b/>
          <w:color w:val="auto"/>
          <w:sz w:val="32"/>
          <w:szCs w:val="32"/>
        </w:rPr>
        <w:t>培育发展</w:t>
      </w:r>
      <w:r w:rsidRPr="00DF7345">
        <w:rPr>
          <w:rFonts w:eastAsia="仿宋"/>
          <w:b/>
          <w:color w:val="auto"/>
          <w:sz w:val="32"/>
          <w:szCs w:val="32"/>
          <w:shd w:val="clear" w:color="auto" w:fill="FFFFFF"/>
        </w:rPr>
        <w:t>壮大</w:t>
      </w:r>
      <w:r w:rsidRPr="00DF7345">
        <w:rPr>
          <w:rFonts w:eastAsia="仿宋"/>
          <w:b/>
          <w:color w:val="auto"/>
          <w:sz w:val="32"/>
          <w:szCs w:val="32"/>
          <w:shd w:val="clear" w:color="auto" w:fill="FFFFFF"/>
        </w:rPr>
        <w:t>“</w:t>
      </w:r>
      <w:r w:rsidRPr="00DF7345">
        <w:rPr>
          <w:rFonts w:eastAsia="仿宋"/>
          <w:b/>
          <w:color w:val="auto"/>
          <w:sz w:val="32"/>
          <w:szCs w:val="32"/>
          <w:shd w:val="clear" w:color="auto" w:fill="FFFFFF"/>
        </w:rPr>
        <w:t>互联网</w:t>
      </w:r>
      <w:r w:rsidRPr="00DF7345">
        <w:rPr>
          <w:rFonts w:eastAsia="仿宋"/>
          <w:b/>
          <w:color w:val="auto"/>
          <w:sz w:val="32"/>
          <w:szCs w:val="32"/>
          <w:shd w:val="clear" w:color="auto" w:fill="FFFFFF"/>
        </w:rPr>
        <w:t>+”</w:t>
      </w:r>
      <w:r w:rsidRPr="00DF7345">
        <w:rPr>
          <w:rFonts w:eastAsia="仿宋"/>
          <w:b/>
          <w:color w:val="auto"/>
          <w:sz w:val="32"/>
          <w:szCs w:val="32"/>
          <w:shd w:val="clear" w:color="auto" w:fill="FFFFFF"/>
        </w:rPr>
        <w:t>新兴业态。</w:t>
      </w:r>
      <w:r w:rsidRPr="00DF7345">
        <w:rPr>
          <w:color w:val="auto"/>
          <w:sz w:val="32"/>
          <w:szCs w:val="32"/>
        </w:rPr>
        <w:t>利用信息通信技术以及互联网平台，把互联网与传统行业结合起来，创造新的发展业态，加快发展以云计算、物联网、大数据为代表的新一代信息技术产业；支持培育一批为传统行业提供平台服务、软件服务、数据服务等专业服务的互联网服务商，为传统企业量身定制个性化的互联网解决方案，并推进互联网信息技术在工业设计、产品研发、工程承包、远程故障诊断、第三方维修维护、协同制造、再制造等多元化、服务化的应用；鼓励物流产业园和骨干物流企业搭建物流信息服务平台、建设深度感知智能仓储系统、完善智能物流配送调配体系，打造区域领先的</w:t>
      </w:r>
      <w:r w:rsidRPr="00DF7345">
        <w:rPr>
          <w:color w:val="auto"/>
          <w:sz w:val="32"/>
          <w:szCs w:val="32"/>
        </w:rPr>
        <w:t>“</w:t>
      </w:r>
      <w:r w:rsidRPr="00DF7345">
        <w:rPr>
          <w:color w:val="auto"/>
          <w:sz w:val="32"/>
          <w:szCs w:val="32"/>
        </w:rPr>
        <w:t>互联网</w:t>
      </w:r>
      <w:r w:rsidRPr="00DF7345">
        <w:rPr>
          <w:color w:val="auto"/>
          <w:sz w:val="32"/>
          <w:szCs w:val="32"/>
        </w:rPr>
        <w:t>+”</w:t>
      </w:r>
      <w:r w:rsidRPr="00DF7345">
        <w:rPr>
          <w:color w:val="auto"/>
          <w:sz w:val="32"/>
          <w:szCs w:val="32"/>
        </w:rPr>
        <w:t>物流基地；培育发展人工智能新兴产业</w:t>
      </w:r>
      <w:r w:rsidRPr="00DF7345">
        <w:rPr>
          <w:color w:val="auto"/>
          <w:sz w:val="32"/>
          <w:szCs w:val="32"/>
        </w:rPr>
        <w:t>,</w:t>
      </w:r>
      <w:r w:rsidRPr="00DF7345">
        <w:rPr>
          <w:color w:val="auto"/>
          <w:sz w:val="32"/>
          <w:szCs w:val="32"/>
        </w:rPr>
        <w:t>推进重点领域智能产品创新，提高移动智能终端核心技术研发及产业化能力。</w:t>
      </w:r>
    </w:p>
    <w:p w:rsidR="001C01D7" w:rsidRPr="00DF7345" w:rsidRDefault="001C01D7" w:rsidP="001C01D7">
      <w:pPr>
        <w:snapToGrid w:val="0"/>
        <w:spacing w:line="560" w:lineRule="exact"/>
        <w:ind w:firstLineChars="200" w:firstLine="605"/>
        <w:rPr>
          <w:szCs w:val="32"/>
        </w:rPr>
      </w:pPr>
      <w:r w:rsidRPr="00DF7345">
        <w:rPr>
          <w:rFonts w:eastAsia="仿宋"/>
          <w:b/>
          <w:szCs w:val="32"/>
        </w:rPr>
        <w:t>——</w:t>
      </w:r>
      <w:r w:rsidRPr="00DF7345">
        <w:rPr>
          <w:rFonts w:eastAsia="仿宋"/>
          <w:b/>
          <w:szCs w:val="32"/>
        </w:rPr>
        <w:t>深化电子商务产业融合。</w:t>
      </w:r>
      <w:r w:rsidRPr="00DF7345">
        <w:rPr>
          <w:szCs w:val="32"/>
        </w:rPr>
        <w:t>鼓励区内纺织服装、印刷包装、</w:t>
      </w:r>
      <w:r w:rsidRPr="00DF7345">
        <w:rPr>
          <w:szCs w:val="32"/>
        </w:rPr>
        <w:lastRenderedPageBreak/>
        <w:t>化工塑料、机械设备等传统优势产业企业积极利用电子商务平台优化采购、分销体系，提升企业经营效率</w:t>
      </w:r>
      <w:r w:rsidRPr="00DF7345">
        <w:rPr>
          <w:szCs w:val="32"/>
        </w:rPr>
        <w:t>;</w:t>
      </w:r>
      <w:r w:rsidRPr="00DF7345">
        <w:rPr>
          <w:szCs w:val="32"/>
        </w:rPr>
        <w:t>推动各类专业市场线上转型，引导传统商贸流通企业与电子商务企业整合资源，积极向供应链协同平台转型</w:t>
      </w:r>
      <w:r w:rsidRPr="00DF7345">
        <w:rPr>
          <w:szCs w:val="32"/>
        </w:rPr>
        <w:t>;</w:t>
      </w:r>
      <w:r w:rsidRPr="00DF7345">
        <w:rPr>
          <w:szCs w:val="32"/>
        </w:rPr>
        <w:t>鼓励生产制造企业面向个性化、定制</w:t>
      </w:r>
      <w:proofErr w:type="gramStart"/>
      <w:r w:rsidRPr="00DF7345">
        <w:rPr>
          <w:szCs w:val="32"/>
        </w:rPr>
        <w:t>化消费</w:t>
      </w:r>
      <w:proofErr w:type="gramEnd"/>
      <w:r w:rsidRPr="00DF7345">
        <w:rPr>
          <w:szCs w:val="32"/>
        </w:rPr>
        <w:t>需求深化电子商务应用，支持设备制造企业利用电子商务平台开展融资租赁服务，鼓励中小</w:t>
      </w:r>
      <w:proofErr w:type="gramStart"/>
      <w:r w:rsidRPr="00DF7345">
        <w:rPr>
          <w:szCs w:val="32"/>
        </w:rPr>
        <w:t>微企业</w:t>
      </w:r>
      <w:proofErr w:type="gramEnd"/>
      <w:r w:rsidRPr="00DF7345">
        <w:rPr>
          <w:szCs w:val="32"/>
        </w:rPr>
        <w:t>扩大电子商务应用。</w:t>
      </w:r>
    </w:p>
    <w:p w:rsidR="001C01D7" w:rsidRPr="002A36EF" w:rsidRDefault="001C01D7" w:rsidP="001C01D7">
      <w:pPr>
        <w:pStyle w:val="2"/>
        <w:spacing w:before="0" w:after="0" w:line="560" w:lineRule="exact"/>
        <w:ind w:firstLineChars="200" w:firstLine="602"/>
        <w:rPr>
          <w:rFonts w:ascii="楷体_GB2312" w:eastAsia="楷体_GB2312" w:hAnsi="Times New Roman" w:hint="eastAsia"/>
          <w:b w:val="0"/>
        </w:rPr>
      </w:pPr>
      <w:bookmarkStart w:id="6" w:name="_Toc485654642"/>
      <w:r w:rsidRPr="002A36EF">
        <w:rPr>
          <w:rFonts w:ascii="楷体_GB2312" w:eastAsia="楷体_GB2312" w:hAnsi="Times New Roman" w:hint="eastAsia"/>
          <w:b w:val="0"/>
        </w:rPr>
        <w:t>（四）加快战略性新兴产业集群发展，培育工业转型升级新增长极</w:t>
      </w:r>
      <w:bookmarkEnd w:id="6"/>
    </w:p>
    <w:p w:rsidR="001C01D7" w:rsidRPr="00DF7345" w:rsidRDefault="001C01D7" w:rsidP="001C01D7">
      <w:pPr>
        <w:spacing w:line="560" w:lineRule="exact"/>
        <w:ind w:firstLine="640"/>
        <w:rPr>
          <w:szCs w:val="32"/>
        </w:rPr>
      </w:pPr>
      <w:r w:rsidRPr="00DF7345">
        <w:rPr>
          <w:szCs w:val="32"/>
        </w:rPr>
        <w:t>做大做强战略性新兴产业集群。加快战略性新兴产业发展的规模化和集群化，实施建设大项目、培育大企业、打造大基地、塑造大品牌的发展战略，实现战略性新兴产业跨越式发展。通过科学的规划引导，以科技创新为动力、项目建设为抓手，围绕重点发展领域，推动我区战略性新兴产业实现跨越性发展；实施工业园区腾飞计划，依托龙头项目延伸产业链条，吸引配套项目集聚，打造一批空间布局合理、主导产业突出的专业园区，加大工业项目固定资产投资，培育工业转型升级新增长极。</w:t>
      </w:r>
    </w:p>
    <w:p w:rsidR="001C01D7" w:rsidRPr="00DF7345" w:rsidRDefault="001C01D7" w:rsidP="001C01D7">
      <w:pPr>
        <w:spacing w:line="560" w:lineRule="exact"/>
        <w:ind w:firstLine="640"/>
        <w:rPr>
          <w:szCs w:val="32"/>
        </w:rPr>
      </w:pPr>
      <w:r w:rsidRPr="00DF7345">
        <w:rPr>
          <w:rFonts w:eastAsia="仿宋"/>
          <w:b/>
          <w:szCs w:val="32"/>
        </w:rPr>
        <w:t>——</w:t>
      </w:r>
      <w:r w:rsidRPr="00DF7345">
        <w:rPr>
          <w:rFonts w:eastAsia="仿宋"/>
          <w:b/>
          <w:szCs w:val="32"/>
        </w:rPr>
        <w:t>充分利用发展基础，寻求产业发展突破口。</w:t>
      </w:r>
      <w:r w:rsidRPr="00DF7345">
        <w:rPr>
          <w:szCs w:val="32"/>
        </w:rPr>
        <w:t>重点发展</w:t>
      </w:r>
      <w:proofErr w:type="gramStart"/>
      <w:r w:rsidRPr="00DF7345">
        <w:rPr>
          <w:szCs w:val="32"/>
        </w:rPr>
        <w:t>高端新型</w:t>
      </w:r>
      <w:proofErr w:type="gramEnd"/>
      <w:r w:rsidRPr="00DF7345">
        <w:rPr>
          <w:szCs w:val="32"/>
        </w:rPr>
        <w:t>电子信息、新材料、智能输配电、半导体照明（</w:t>
      </w:r>
      <w:r w:rsidRPr="00DF7345">
        <w:rPr>
          <w:szCs w:val="32"/>
        </w:rPr>
        <w:t>LED</w:t>
      </w:r>
      <w:r w:rsidRPr="00DF7345">
        <w:rPr>
          <w:szCs w:val="32"/>
        </w:rPr>
        <w:t>）、生物医药、节能环保、航空装备等战略性新兴产业。在半导体照明（</w:t>
      </w:r>
      <w:r w:rsidRPr="00DF7345">
        <w:rPr>
          <w:szCs w:val="32"/>
        </w:rPr>
        <w:t>LED</w:t>
      </w:r>
      <w:r w:rsidRPr="00DF7345">
        <w:rPr>
          <w:szCs w:val="32"/>
        </w:rPr>
        <w:t>）产业领域，集中发展具有比较优势的大型电器、陶瓷电容器、铝电解电容器和</w:t>
      </w:r>
      <w:r w:rsidRPr="00DF7345">
        <w:rPr>
          <w:szCs w:val="32"/>
        </w:rPr>
        <w:t xml:space="preserve"> LED</w:t>
      </w:r>
      <w:r w:rsidRPr="00DF7345">
        <w:rPr>
          <w:szCs w:val="32"/>
        </w:rPr>
        <w:t>相关产品等产品，落实推动</w:t>
      </w:r>
      <w:r w:rsidRPr="00DF7345">
        <w:rPr>
          <w:szCs w:val="32"/>
        </w:rPr>
        <w:t>LED</w:t>
      </w:r>
      <w:r w:rsidRPr="00DF7345">
        <w:rPr>
          <w:szCs w:val="32"/>
        </w:rPr>
        <w:t>照明产品研发及其产业化基地建设。在生物医药产业领域，以生物制品（血液制品）、基因工程药物、</w:t>
      </w:r>
      <w:proofErr w:type="gramStart"/>
      <w:r w:rsidRPr="00DF7345">
        <w:rPr>
          <w:szCs w:val="32"/>
        </w:rPr>
        <w:t>微藻产品</w:t>
      </w:r>
      <w:proofErr w:type="gramEnd"/>
      <w:r w:rsidRPr="00DF7345">
        <w:rPr>
          <w:szCs w:val="32"/>
        </w:rPr>
        <w:t>为突破口，集中发展具有比较优势</w:t>
      </w:r>
      <w:proofErr w:type="gramStart"/>
      <w:r w:rsidRPr="00DF7345">
        <w:rPr>
          <w:szCs w:val="32"/>
        </w:rPr>
        <w:t>的微藻产品</w:t>
      </w:r>
      <w:proofErr w:type="gramEnd"/>
      <w:r w:rsidRPr="00DF7345">
        <w:rPr>
          <w:szCs w:val="32"/>
        </w:rPr>
        <w:t>、软膏剂等产品，规划建设医药产业园区，打造生物技术药物</w:t>
      </w:r>
      <w:r w:rsidRPr="00DF7345">
        <w:rPr>
          <w:szCs w:val="32"/>
        </w:rPr>
        <w:lastRenderedPageBreak/>
        <w:t>生产研发基地。在航空装备领域，尽快推动中国国际航空汕头实业发展公司航空装备用品生产与研发项目、航空用品项目建设实施。在智能输配电产业领域，集中发展具有比较优势的电线电缆、高低压开关成套设备、自动化控制设备等智能输配电产品。在</w:t>
      </w:r>
      <w:proofErr w:type="gramStart"/>
      <w:r w:rsidRPr="00DF7345">
        <w:rPr>
          <w:szCs w:val="32"/>
        </w:rPr>
        <w:t>高端新型</w:t>
      </w:r>
      <w:proofErr w:type="gramEnd"/>
      <w:r w:rsidRPr="00DF7345">
        <w:rPr>
          <w:szCs w:val="32"/>
        </w:rPr>
        <w:t>电子信息产业领域，做大做强国家级光机电产业基地，重点发展电子元器件、通讯设备及配件、软件设计产业。在新材料领域，集中发展可生物降解的生态环境材料、印刷包装、稀土稳定剂、木塑复合材料和印刷版材产业。在节能环保产业领域，建设汕头可降解环保材料产业基地，重点发展废旧电子电器和粉煤灰等废旧资源的综合利用、水污染治理设备、净水剂、环境监测仪器仪表等环保产品产业。此外，大力扶持机器人制造，珠宝制造、化学原料制造业等一批具有广阔市场前景的战略性新兴产业项目立项实施。</w:t>
      </w:r>
    </w:p>
    <w:p w:rsidR="001C01D7" w:rsidRPr="00DF7345" w:rsidRDefault="001C01D7" w:rsidP="001C01D7">
      <w:pPr>
        <w:spacing w:line="560" w:lineRule="exact"/>
        <w:ind w:firstLine="643"/>
        <w:rPr>
          <w:szCs w:val="32"/>
        </w:rPr>
      </w:pPr>
      <w:r w:rsidRPr="00DF7345">
        <w:rPr>
          <w:rFonts w:eastAsia="仿宋"/>
          <w:b/>
          <w:szCs w:val="32"/>
        </w:rPr>
        <w:t>——</w:t>
      </w:r>
      <w:r w:rsidRPr="00DF7345">
        <w:rPr>
          <w:rFonts w:eastAsia="仿宋"/>
          <w:b/>
          <w:szCs w:val="32"/>
        </w:rPr>
        <w:t>加大招商引资力度，创新招商引资模式。</w:t>
      </w:r>
      <w:r w:rsidRPr="00DF7345">
        <w:rPr>
          <w:szCs w:val="32"/>
        </w:rPr>
        <w:t>借助华侨经济文化合作实验区的政策落实，加大招商引资力度，以世界</w:t>
      </w:r>
      <w:r w:rsidRPr="00DF7345">
        <w:rPr>
          <w:szCs w:val="32"/>
        </w:rPr>
        <w:t>500</w:t>
      </w:r>
      <w:r w:rsidRPr="00DF7345">
        <w:rPr>
          <w:szCs w:val="32"/>
        </w:rPr>
        <w:t>强、央企、大型民营企业和国内外潮商为重点招商对象，着力引进重点、重大和特大项目，力求引进一个，带动一片；以产业</w:t>
      </w:r>
      <w:proofErr w:type="gramStart"/>
      <w:r w:rsidRPr="00DF7345">
        <w:rPr>
          <w:szCs w:val="32"/>
        </w:rPr>
        <w:t>链配套</w:t>
      </w:r>
      <w:proofErr w:type="gramEnd"/>
      <w:r w:rsidRPr="00DF7345">
        <w:rPr>
          <w:szCs w:val="32"/>
        </w:rPr>
        <w:t>完善为目标，立足地方特色和功能定位，根据产业发展重点和产业链补缺方向，突出产业链招商和集群招商；引进一批产业龙头项目、产业链高端项目和产业配套项目，提高产业集聚度和集群化、集约化水平。</w:t>
      </w:r>
    </w:p>
    <w:p w:rsidR="001C01D7" w:rsidRPr="00DF7345" w:rsidRDefault="001C01D7" w:rsidP="001C01D7">
      <w:pPr>
        <w:spacing w:line="560" w:lineRule="exact"/>
        <w:ind w:firstLine="643"/>
        <w:rPr>
          <w:szCs w:val="32"/>
        </w:rPr>
      </w:pPr>
      <w:r w:rsidRPr="00DF7345">
        <w:rPr>
          <w:rFonts w:eastAsia="仿宋"/>
          <w:b/>
          <w:szCs w:val="32"/>
        </w:rPr>
        <w:t>——</w:t>
      </w:r>
      <w:r w:rsidRPr="00DF7345">
        <w:rPr>
          <w:rFonts w:eastAsia="仿宋"/>
          <w:b/>
          <w:szCs w:val="32"/>
        </w:rPr>
        <w:t>加强用地保障，确保重大项目落地。</w:t>
      </w:r>
      <w:r w:rsidRPr="00DF7345">
        <w:rPr>
          <w:szCs w:val="32"/>
        </w:rPr>
        <w:t>对实际投资额</w:t>
      </w:r>
      <w:r w:rsidRPr="00DF7345">
        <w:rPr>
          <w:szCs w:val="32"/>
        </w:rPr>
        <w:t>10</w:t>
      </w:r>
      <w:r w:rsidRPr="00DF7345">
        <w:rPr>
          <w:szCs w:val="32"/>
        </w:rPr>
        <w:t>亿元以上的项目，向省市争取安排年度土地利用计划指标；对实际投资额</w:t>
      </w:r>
      <w:r w:rsidRPr="00DF7345">
        <w:rPr>
          <w:szCs w:val="32"/>
        </w:rPr>
        <w:t>5</w:t>
      </w:r>
      <w:r w:rsidRPr="00DF7345">
        <w:rPr>
          <w:szCs w:val="32"/>
        </w:rPr>
        <w:t>亿元以上的项目，由市区（县）共同安排年度土地利用计划指标；并根据项目配套产业链关联项目需要，优先安排相应用地指</w:t>
      </w:r>
      <w:r w:rsidRPr="00DF7345">
        <w:rPr>
          <w:szCs w:val="32"/>
        </w:rPr>
        <w:lastRenderedPageBreak/>
        <w:t>标。支持先进装备制造业项目优先利用</w:t>
      </w:r>
      <w:r w:rsidRPr="00DF7345">
        <w:rPr>
          <w:szCs w:val="32"/>
        </w:rPr>
        <w:t>“</w:t>
      </w:r>
      <w:r w:rsidRPr="00DF7345">
        <w:rPr>
          <w:szCs w:val="32"/>
        </w:rPr>
        <w:t>三旧</w:t>
      </w:r>
      <w:r w:rsidRPr="00DF7345">
        <w:rPr>
          <w:szCs w:val="32"/>
        </w:rPr>
        <w:t>”</w:t>
      </w:r>
      <w:r w:rsidRPr="00DF7345">
        <w:rPr>
          <w:szCs w:val="32"/>
        </w:rPr>
        <w:t>改造等政策，降低土地开发成本。经批准单独设立的先进装备制造业相关研发中心、科研机构及设计用地，在符合规划前提下，可按协议出让方式供地。</w:t>
      </w:r>
    </w:p>
    <w:p w:rsidR="001C01D7" w:rsidRPr="00DF7345" w:rsidRDefault="001C01D7" w:rsidP="001C01D7">
      <w:pPr>
        <w:spacing w:line="560" w:lineRule="exact"/>
        <w:ind w:firstLine="643"/>
        <w:rPr>
          <w:szCs w:val="32"/>
        </w:rPr>
      </w:pPr>
      <w:r w:rsidRPr="00DF7345">
        <w:rPr>
          <w:rFonts w:eastAsia="仿宋"/>
          <w:b/>
          <w:szCs w:val="32"/>
        </w:rPr>
        <w:t>——</w:t>
      </w:r>
      <w:r w:rsidRPr="00DF7345">
        <w:rPr>
          <w:rFonts w:eastAsia="仿宋"/>
          <w:b/>
          <w:szCs w:val="32"/>
        </w:rPr>
        <w:t>推动产业集聚发展。</w:t>
      </w:r>
      <w:r w:rsidRPr="00DF7345">
        <w:rPr>
          <w:szCs w:val="32"/>
        </w:rPr>
        <w:t>推动产业园区完善规划，依托龙头项目延伸产业链条，吸引配套项目集聚，推动现有工业园区提质增效，同时高起点规划建设龙东工业园区。</w:t>
      </w:r>
    </w:p>
    <w:p w:rsidR="001C01D7" w:rsidRPr="00DF7345" w:rsidRDefault="001C01D7" w:rsidP="001C01D7">
      <w:pPr>
        <w:spacing w:line="560" w:lineRule="exact"/>
        <w:ind w:firstLine="640"/>
        <w:rPr>
          <w:szCs w:val="32"/>
        </w:rPr>
      </w:pPr>
      <w:r w:rsidRPr="00DF7345">
        <w:rPr>
          <w:rFonts w:eastAsia="仿宋"/>
          <w:b/>
          <w:szCs w:val="32"/>
        </w:rPr>
        <w:t>——</w:t>
      </w:r>
      <w:r w:rsidRPr="00DF7345">
        <w:rPr>
          <w:rFonts w:eastAsia="仿宋"/>
          <w:b/>
          <w:szCs w:val="32"/>
        </w:rPr>
        <w:t>积极申报享受</w:t>
      </w:r>
      <w:proofErr w:type="gramStart"/>
      <w:r w:rsidRPr="00DF7345">
        <w:rPr>
          <w:rFonts w:eastAsia="仿宋"/>
          <w:b/>
          <w:szCs w:val="32"/>
        </w:rPr>
        <w:t>省产业</w:t>
      </w:r>
      <w:proofErr w:type="gramEnd"/>
      <w:r w:rsidRPr="00DF7345">
        <w:rPr>
          <w:rFonts w:eastAsia="仿宋"/>
          <w:b/>
          <w:szCs w:val="32"/>
        </w:rPr>
        <w:t>园优惠政策。</w:t>
      </w:r>
      <w:r w:rsidRPr="00DF7345">
        <w:rPr>
          <w:szCs w:val="32"/>
        </w:rPr>
        <w:t>以产业园区促进产业转移和集聚发展，推动产业园区成为招商引资的载体。按照粤经信园区函〔</w:t>
      </w:r>
      <w:r w:rsidRPr="00DF7345">
        <w:rPr>
          <w:szCs w:val="32"/>
        </w:rPr>
        <w:t>2014</w:t>
      </w:r>
      <w:r w:rsidRPr="00DF7345">
        <w:rPr>
          <w:szCs w:val="32"/>
        </w:rPr>
        <w:t>〕</w:t>
      </w:r>
      <w:r w:rsidRPr="00DF7345">
        <w:rPr>
          <w:szCs w:val="32"/>
        </w:rPr>
        <w:t>1873</w:t>
      </w:r>
      <w:r w:rsidRPr="00DF7345">
        <w:rPr>
          <w:szCs w:val="32"/>
        </w:rPr>
        <w:t>号和粤经信园区函〔</w:t>
      </w:r>
      <w:r w:rsidRPr="00DF7345">
        <w:rPr>
          <w:szCs w:val="32"/>
        </w:rPr>
        <w:t>2014</w:t>
      </w:r>
      <w:r w:rsidRPr="00DF7345">
        <w:rPr>
          <w:szCs w:val="32"/>
        </w:rPr>
        <w:t>〕</w:t>
      </w:r>
      <w:r w:rsidRPr="00DF7345">
        <w:rPr>
          <w:szCs w:val="32"/>
        </w:rPr>
        <w:t>1995</w:t>
      </w:r>
      <w:r w:rsidRPr="00DF7345">
        <w:rPr>
          <w:szCs w:val="32"/>
        </w:rPr>
        <w:t>号的要求，争取申报认定省级产业转移工业园区或依托</w:t>
      </w:r>
      <w:proofErr w:type="gramStart"/>
      <w:r w:rsidRPr="00DF7345">
        <w:rPr>
          <w:szCs w:val="32"/>
        </w:rPr>
        <w:t>省产业</w:t>
      </w:r>
      <w:proofErr w:type="gramEnd"/>
      <w:r w:rsidRPr="00DF7345">
        <w:rPr>
          <w:szCs w:val="32"/>
        </w:rPr>
        <w:t>转移工业园带动产业集聚发展区域，享受</w:t>
      </w:r>
      <w:proofErr w:type="gramStart"/>
      <w:r w:rsidRPr="00DF7345">
        <w:rPr>
          <w:szCs w:val="32"/>
        </w:rPr>
        <w:t>省产业</w:t>
      </w:r>
      <w:proofErr w:type="gramEnd"/>
      <w:r w:rsidRPr="00DF7345">
        <w:rPr>
          <w:szCs w:val="32"/>
        </w:rPr>
        <w:t>园优惠政策。</w:t>
      </w:r>
    </w:p>
    <w:p w:rsidR="001C01D7" w:rsidRPr="002A36EF" w:rsidRDefault="001C01D7" w:rsidP="001C01D7">
      <w:pPr>
        <w:pStyle w:val="2"/>
        <w:spacing w:before="0" w:after="0" w:line="560" w:lineRule="exact"/>
        <w:ind w:firstLineChars="200" w:firstLine="602"/>
        <w:rPr>
          <w:rFonts w:ascii="楷体_GB2312" w:eastAsia="楷体_GB2312" w:hAnsi="Times New Roman" w:hint="eastAsia"/>
          <w:b w:val="0"/>
        </w:rPr>
      </w:pPr>
      <w:bookmarkStart w:id="7" w:name="_Toc485654643"/>
      <w:r w:rsidRPr="002A36EF">
        <w:rPr>
          <w:rFonts w:ascii="楷体_GB2312" w:eastAsia="楷体_GB2312" w:hAnsi="Times New Roman" w:hint="eastAsia"/>
          <w:b w:val="0"/>
        </w:rPr>
        <w:t>（五）大力推进绿色发展，形成工业转型升级新模式</w:t>
      </w:r>
      <w:bookmarkEnd w:id="7"/>
    </w:p>
    <w:p w:rsidR="001C01D7" w:rsidRPr="00DF7345" w:rsidRDefault="001C01D7" w:rsidP="001C01D7">
      <w:pPr>
        <w:spacing w:line="560" w:lineRule="exact"/>
        <w:ind w:firstLine="643"/>
        <w:rPr>
          <w:szCs w:val="32"/>
        </w:rPr>
      </w:pPr>
      <w:r w:rsidRPr="00DF7345">
        <w:rPr>
          <w:szCs w:val="32"/>
        </w:rPr>
        <w:t>绿色发展是以效率、和谐、持续为目标的经济增长和社会发展方式，是建立在生态环境容量和资源承载力的约束条件下，将环境保护作为实现可持续发展重要支柱的一种新型发展模式。要扎实推进工业节能减排，推进园区循环化改造和清洁生产，大力发展节能环保产业，加快淘汰落后和过剩产能，全力推进我区工业向节约集约、绿色发展转变。</w:t>
      </w:r>
    </w:p>
    <w:p w:rsidR="001C01D7" w:rsidRPr="00DF7345" w:rsidRDefault="001C01D7" w:rsidP="001C01D7">
      <w:pPr>
        <w:spacing w:line="560" w:lineRule="exact"/>
        <w:ind w:firstLine="645"/>
        <w:rPr>
          <w:rFonts w:eastAsia="仿宋"/>
          <w:szCs w:val="32"/>
        </w:rPr>
      </w:pPr>
      <w:r w:rsidRPr="00DF7345">
        <w:rPr>
          <w:rFonts w:eastAsia="仿宋"/>
          <w:b/>
          <w:szCs w:val="32"/>
        </w:rPr>
        <w:t>——</w:t>
      </w:r>
      <w:r w:rsidRPr="00DF7345">
        <w:rPr>
          <w:rFonts w:eastAsia="仿宋" w:hAnsi="仿宋"/>
          <w:b/>
          <w:szCs w:val="32"/>
        </w:rPr>
        <w:t>扎实推进工业节能减排。</w:t>
      </w:r>
      <w:r w:rsidRPr="00DF7345">
        <w:rPr>
          <w:szCs w:val="32"/>
        </w:rPr>
        <w:t>合理分解节能指标，强化目标责任考核，严格落实</w:t>
      </w:r>
      <w:proofErr w:type="gramStart"/>
      <w:r w:rsidRPr="00DF7345">
        <w:rPr>
          <w:szCs w:val="32"/>
        </w:rPr>
        <w:t>节能问</w:t>
      </w:r>
      <w:proofErr w:type="gramEnd"/>
      <w:r w:rsidRPr="00DF7345">
        <w:rPr>
          <w:szCs w:val="32"/>
        </w:rPr>
        <w:t>责制度，定期开展节能形势分析，按期完成电机能效提升任务。配合市级能源管理中心项目建设，推进企业建立能源管理体系并实施效果评价和第三方认证。开展重点行业企业能效对标，切实提高能效水平和能源利用效率。加强工业节水工作，推进节水型企业创建，提高工业用水效率。</w:t>
      </w:r>
    </w:p>
    <w:p w:rsidR="001C01D7" w:rsidRPr="00DF7345" w:rsidRDefault="001C01D7" w:rsidP="001C01D7">
      <w:pPr>
        <w:spacing w:line="560" w:lineRule="exact"/>
        <w:ind w:firstLine="600"/>
        <w:rPr>
          <w:szCs w:val="32"/>
        </w:rPr>
      </w:pPr>
      <w:r w:rsidRPr="00DF7345">
        <w:rPr>
          <w:rFonts w:eastAsia="仿宋"/>
          <w:b/>
          <w:szCs w:val="32"/>
        </w:rPr>
        <w:lastRenderedPageBreak/>
        <w:t>——</w:t>
      </w:r>
      <w:r w:rsidRPr="00DF7345">
        <w:rPr>
          <w:rFonts w:eastAsia="仿宋" w:hAnsi="仿宋"/>
          <w:b/>
          <w:szCs w:val="32"/>
        </w:rPr>
        <w:t>推进园区循环化改造和清洁生产。</w:t>
      </w:r>
      <w:r w:rsidRPr="00DF7345">
        <w:rPr>
          <w:szCs w:val="32"/>
        </w:rPr>
        <w:t>重点推进园区循环化改造，指导工业园区开展循环化改造，鼓励有条件的园区开展国家级循环化改造试点园区创建工作。推动企业开展清洁生产审核，重点推进大气污染防治重点行业企业清洁生产审核，推动企业加快实施清洁生产审核和技术改造。</w:t>
      </w:r>
    </w:p>
    <w:p w:rsidR="001C01D7" w:rsidRPr="00DF7345" w:rsidRDefault="001C01D7" w:rsidP="001C01D7">
      <w:pPr>
        <w:spacing w:line="560" w:lineRule="exact"/>
        <w:ind w:firstLine="600"/>
        <w:rPr>
          <w:szCs w:val="32"/>
        </w:rPr>
      </w:pPr>
      <w:r w:rsidRPr="00DF7345">
        <w:rPr>
          <w:rFonts w:eastAsia="仿宋"/>
          <w:b/>
          <w:szCs w:val="32"/>
        </w:rPr>
        <w:t>——</w:t>
      </w:r>
      <w:r w:rsidRPr="00DF7345">
        <w:rPr>
          <w:rFonts w:eastAsia="仿宋" w:hAnsi="仿宋"/>
          <w:b/>
          <w:szCs w:val="32"/>
        </w:rPr>
        <w:t>大力发展节能环保产业。</w:t>
      </w:r>
      <w:r w:rsidRPr="00DF7345">
        <w:rPr>
          <w:szCs w:val="32"/>
        </w:rPr>
        <w:t>通过产业政策扶持、产业基地建设、开展项目对接等方式推进节能环保产业集聚区建设，重点支持省市共建循环经济产业基地的建设。推进资源循环利用，支持符合条件的企业申请资源综合利用产品（工艺）认定，积极培育资源综合利用示范企业。推广应用节能环保新技术、新设备（产品），编制龙湖区节能技术、设备（产品）推广目录，培育第三</w:t>
      </w:r>
      <w:proofErr w:type="gramStart"/>
      <w:r w:rsidRPr="00DF7345">
        <w:rPr>
          <w:szCs w:val="32"/>
        </w:rPr>
        <w:t>方服务</w:t>
      </w:r>
      <w:proofErr w:type="gramEnd"/>
      <w:r w:rsidRPr="00DF7345">
        <w:rPr>
          <w:szCs w:val="32"/>
        </w:rPr>
        <w:t>机构，推动节能市场化运作。</w:t>
      </w:r>
    </w:p>
    <w:p w:rsidR="001C01D7" w:rsidRPr="00DF7345" w:rsidRDefault="001C01D7" w:rsidP="001C01D7">
      <w:pPr>
        <w:spacing w:line="560" w:lineRule="exact"/>
        <w:ind w:firstLine="630"/>
        <w:rPr>
          <w:rFonts w:eastAsia="仿宋"/>
          <w:szCs w:val="32"/>
        </w:rPr>
      </w:pPr>
      <w:r w:rsidRPr="00DF7345">
        <w:rPr>
          <w:rFonts w:eastAsia="仿宋"/>
          <w:b/>
          <w:szCs w:val="32"/>
        </w:rPr>
        <w:t>——</w:t>
      </w:r>
      <w:r w:rsidRPr="00DF7345">
        <w:rPr>
          <w:rFonts w:eastAsia="仿宋"/>
          <w:b/>
          <w:szCs w:val="32"/>
        </w:rPr>
        <w:t>加快淘汰落后和过剩产能。</w:t>
      </w:r>
      <w:r w:rsidRPr="00DF7345">
        <w:rPr>
          <w:szCs w:val="32"/>
        </w:rPr>
        <w:t>研究制订</w:t>
      </w:r>
      <w:r w:rsidRPr="00DF7345">
        <w:rPr>
          <w:szCs w:val="32"/>
        </w:rPr>
        <w:t>“</w:t>
      </w:r>
      <w:r w:rsidRPr="00DF7345">
        <w:rPr>
          <w:szCs w:val="32"/>
        </w:rPr>
        <w:t>十三五</w:t>
      </w:r>
      <w:r w:rsidRPr="00DF7345">
        <w:rPr>
          <w:szCs w:val="32"/>
        </w:rPr>
        <w:t>”</w:t>
      </w:r>
      <w:r w:rsidRPr="00DF7345">
        <w:rPr>
          <w:szCs w:val="32"/>
        </w:rPr>
        <w:t>淘汰落后和过剩产能计划，健全利用标准体系淘汰落后和过剩产能机制，健全利用经济和法律手段淘汰落后和过剩产能的机制，强化能耗、环保、质量、安全等执法，综合运用准入条件、行业标准等政策措施，多管齐下，促进重点区域、重点行业落后和过剩产能加快退出。</w:t>
      </w:r>
    </w:p>
    <w:p w:rsidR="001C01D7" w:rsidRPr="002A36EF" w:rsidRDefault="001C01D7" w:rsidP="001C01D7">
      <w:pPr>
        <w:pStyle w:val="1"/>
        <w:spacing w:before="0" w:after="0" w:line="560" w:lineRule="exact"/>
        <w:ind w:firstLineChars="200" w:firstLine="602"/>
        <w:rPr>
          <w:rFonts w:ascii="Times New Roman" w:eastAsia="黑体" w:hAnsi="Times New Roman"/>
          <w:b w:val="0"/>
          <w:sz w:val="32"/>
          <w:szCs w:val="32"/>
        </w:rPr>
      </w:pPr>
      <w:bookmarkStart w:id="8" w:name="_Toc485654644"/>
      <w:r w:rsidRPr="002A36EF">
        <w:rPr>
          <w:rFonts w:ascii="Times New Roman" w:eastAsia="黑体" w:hAnsi="黑体"/>
          <w:b w:val="0"/>
          <w:sz w:val="32"/>
          <w:szCs w:val="32"/>
        </w:rPr>
        <w:t>四、保障措施</w:t>
      </w:r>
      <w:bookmarkEnd w:id="8"/>
    </w:p>
    <w:p w:rsidR="001C01D7" w:rsidRPr="002A36EF" w:rsidRDefault="001C01D7" w:rsidP="001C01D7">
      <w:pPr>
        <w:pStyle w:val="2"/>
        <w:spacing w:before="0" w:after="0" w:line="560" w:lineRule="exact"/>
        <w:ind w:firstLineChars="200" w:firstLine="602"/>
        <w:rPr>
          <w:rFonts w:ascii="楷体_GB2312" w:eastAsia="楷体_GB2312" w:hAnsi="Times New Roman" w:hint="eastAsia"/>
          <w:b w:val="0"/>
        </w:rPr>
      </w:pPr>
      <w:bookmarkStart w:id="9" w:name="_Toc485654645"/>
      <w:r w:rsidRPr="002A36EF">
        <w:rPr>
          <w:rFonts w:ascii="楷体_GB2312" w:eastAsia="楷体_GB2312" w:hAnsi="Times New Roman" w:hint="eastAsia"/>
          <w:b w:val="0"/>
        </w:rPr>
        <w:t>（一）深化体制机制改革</w:t>
      </w:r>
      <w:bookmarkEnd w:id="9"/>
    </w:p>
    <w:p w:rsidR="001C01D7" w:rsidRPr="00DF7345" w:rsidRDefault="001C01D7" w:rsidP="001C01D7">
      <w:pPr>
        <w:spacing w:line="560" w:lineRule="exact"/>
        <w:ind w:firstLine="570"/>
        <w:rPr>
          <w:szCs w:val="32"/>
        </w:rPr>
      </w:pPr>
      <w:r w:rsidRPr="00DF7345">
        <w:rPr>
          <w:szCs w:val="32"/>
        </w:rPr>
        <w:t>深化行政审批制度改革，进一步落实取消行政审批事项、清理行政事业性收费，切实减轻企业负担。深化企业投资管理体制改革，认真实施企业投资负面清单、审批程序标准化清单和政府监督管理清单，落实企业投资自主权，促进民间资本投入工业领域。</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0" w:name="_Toc485654646"/>
      <w:r w:rsidRPr="002A36EF">
        <w:rPr>
          <w:rFonts w:ascii="楷体_GB2312" w:eastAsia="楷体_GB2312" w:hAnsi="Times New Roman"/>
          <w:b w:val="0"/>
        </w:rPr>
        <w:lastRenderedPageBreak/>
        <w:t>（二）营造工业创新发展环境</w:t>
      </w:r>
      <w:bookmarkEnd w:id="10"/>
    </w:p>
    <w:p w:rsidR="001C01D7" w:rsidRPr="00DF7345" w:rsidRDefault="001C01D7" w:rsidP="001C01D7">
      <w:pPr>
        <w:spacing w:line="560" w:lineRule="exact"/>
        <w:ind w:firstLine="570"/>
        <w:rPr>
          <w:szCs w:val="32"/>
        </w:rPr>
      </w:pPr>
      <w:r w:rsidRPr="00DF7345">
        <w:rPr>
          <w:szCs w:val="32"/>
        </w:rPr>
        <w:t>认真贯彻落实省委、省政府加快科技创新驱动大会精神，遵照《中共汕头市委汕头市人民政府关于实施创新驱动发展战略，加快建设创新型经济特区的决定》，完善技术创新市场导向机制、产学研协同创新机制和工业领域科技创新投入机制，支持工业企业开展原始创新、集成创新和引进消化吸收再创新，提升创新能力。加大政府采购对自主创新产品的支持力度，优化科技创新投融资环境。推进知识产权质押融资服务，发挥知识产权法院作用，加强知识产权的创造、运用、保护和管理。</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1" w:name="_Toc485654647"/>
      <w:r w:rsidRPr="002A36EF">
        <w:rPr>
          <w:rFonts w:ascii="楷体_GB2312" w:eastAsia="楷体_GB2312" w:hAnsi="Times New Roman"/>
          <w:b w:val="0"/>
        </w:rPr>
        <w:t>（三）优化产业空间布局</w:t>
      </w:r>
      <w:bookmarkEnd w:id="11"/>
    </w:p>
    <w:p w:rsidR="001C01D7" w:rsidRPr="00DF7345" w:rsidRDefault="001C01D7" w:rsidP="001C01D7">
      <w:pPr>
        <w:spacing w:line="560" w:lineRule="exact"/>
        <w:rPr>
          <w:szCs w:val="32"/>
        </w:rPr>
      </w:pPr>
      <w:r w:rsidRPr="00DF7345">
        <w:rPr>
          <w:b/>
          <w:bCs/>
          <w:szCs w:val="32"/>
        </w:rPr>
        <w:t xml:space="preserve">    </w:t>
      </w:r>
      <w:r w:rsidRPr="00DF7345">
        <w:rPr>
          <w:szCs w:val="32"/>
        </w:rPr>
        <w:t>综合考虑资源能源、环境容量、市场空间等因素，进一步调整优化产业布局。加快推进龙东产业</w:t>
      </w:r>
      <w:proofErr w:type="gramStart"/>
      <w:r w:rsidRPr="00DF7345">
        <w:rPr>
          <w:szCs w:val="32"/>
        </w:rPr>
        <w:t>园规</w:t>
      </w:r>
      <w:proofErr w:type="gramEnd"/>
      <w:r w:rsidRPr="00DF7345">
        <w:rPr>
          <w:szCs w:val="32"/>
        </w:rPr>
        <w:t>划建设，整合外砂、新溪工业用地，承接总部在中心城区企业的加工制造环节及</w:t>
      </w:r>
      <w:r w:rsidRPr="00DF7345">
        <w:rPr>
          <w:szCs w:val="32"/>
        </w:rPr>
        <w:t>“</w:t>
      </w:r>
      <w:r w:rsidRPr="00DF7345">
        <w:rPr>
          <w:szCs w:val="32"/>
        </w:rPr>
        <w:t>退二进三</w:t>
      </w:r>
      <w:r w:rsidRPr="00DF7345">
        <w:rPr>
          <w:szCs w:val="32"/>
        </w:rPr>
        <w:t>”</w:t>
      </w:r>
      <w:r w:rsidRPr="00DF7345">
        <w:rPr>
          <w:szCs w:val="32"/>
        </w:rPr>
        <w:t>、</w:t>
      </w:r>
      <w:r w:rsidRPr="00DF7345">
        <w:rPr>
          <w:szCs w:val="32"/>
        </w:rPr>
        <w:t>“</w:t>
      </w:r>
      <w:r w:rsidRPr="00DF7345">
        <w:rPr>
          <w:szCs w:val="32"/>
        </w:rPr>
        <w:t>三旧</w:t>
      </w:r>
      <w:r w:rsidRPr="00DF7345">
        <w:rPr>
          <w:szCs w:val="32"/>
        </w:rPr>
        <w:t>”</w:t>
      </w:r>
      <w:r w:rsidRPr="00DF7345">
        <w:rPr>
          <w:szCs w:val="32"/>
        </w:rPr>
        <w:t>改造转移企业。对资源消耗大、环境污染严重的企业完成治理整改，加快关停并转，淘汰落后产能，降低产业能耗。坚持市场化运作手段，实现投资主体、融资方式多元化，探索采取土地资本、产业资本、金融资本</w:t>
      </w:r>
      <w:r w:rsidRPr="00DF7345">
        <w:rPr>
          <w:szCs w:val="32"/>
        </w:rPr>
        <w:t>“</w:t>
      </w:r>
      <w:r w:rsidRPr="00DF7345">
        <w:rPr>
          <w:szCs w:val="32"/>
        </w:rPr>
        <w:t>三资融合</w:t>
      </w:r>
      <w:r w:rsidRPr="00DF7345">
        <w:rPr>
          <w:szCs w:val="32"/>
        </w:rPr>
        <w:t>”</w:t>
      </w:r>
      <w:r w:rsidRPr="00DF7345">
        <w:rPr>
          <w:szCs w:val="32"/>
        </w:rPr>
        <w:t>模式推进园区开发建设。鼓励行业协会主导或参与部分专业园区和特色</w:t>
      </w:r>
      <w:r w:rsidRPr="00DF7345">
        <w:rPr>
          <w:szCs w:val="32"/>
        </w:rPr>
        <w:t>“</w:t>
      </w:r>
      <w:r w:rsidRPr="00DF7345">
        <w:rPr>
          <w:szCs w:val="32"/>
        </w:rPr>
        <w:t>园中园</w:t>
      </w:r>
      <w:r w:rsidRPr="00DF7345">
        <w:rPr>
          <w:szCs w:val="32"/>
        </w:rPr>
        <w:t>”</w:t>
      </w:r>
      <w:r w:rsidRPr="00DF7345">
        <w:rPr>
          <w:szCs w:val="32"/>
        </w:rPr>
        <w:t>的规划、融资、投资、建设、管理运作，推动园区投资管理模式的创新。强化园区服务，试行《绿色通道制度》，全方位跟踪服务落地园区的重点项目。大力发展绿色工厂和绿色园区，推进工业园区产业耦合，实现近零排放，构建布局合理、资源节约、环境友好的绿色制造空间。</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2" w:name="_Toc485654648"/>
      <w:r w:rsidRPr="002A36EF">
        <w:rPr>
          <w:rFonts w:ascii="楷体_GB2312" w:eastAsia="楷体_GB2312" w:hAnsi="Times New Roman"/>
          <w:b w:val="0"/>
        </w:rPr>
        <w:t>（四）加快重点工业项目建设</w:t>
      </w:r>
      <w:bookmarkEnd w:id="12"/>
    </w:p>
    <w:p w:rsidR="001C01D7" w:rsidRPr="00DF7345" w:rsidRDefault="001C01D7" w:rsidP="001C01D7">
      <w:pPr>
        <w:spacing w:line="560" w:lineRule="exact"/>
        <w:ind w:firstLine="570"/>
        <w:rPr>
          <w:szCs w:val="32"/>
        </w:rPr>
      </w:pPr>
      <w:r w:rsidRPr="00DF7345">
        <w:rPr>
          <w:szCs w:val="32"/>
        </w:rPr>
        <w:t>对我区实施</w:t>
      </w:r>
      <w:r w:rsidRPr="00DF7345">
        <w:rPr>
          <w:szCs w:val="32"/>
        </w:rPr>
        <w:t>“</w:t>
      </w:r>
      <w:r w:rsidRPr="00DF7345">
        <w:rPr>
          <w:szCs w:val="32"/>
        </w:rPr>
        <w:t>十百千</w:t>
      </w:r>
      <w:r w:rsidRPr="00DF7345">
        <w:rPr>
          <w:szCs w:val="32"/>
        </w:rPr>
        <w:t>”</w:t>
      </w:r>
      <w:r w:rsidRPr="00DF7345">
        <w:rPr>
          <w:szCs w:val="32"/>
        </w:rPr>
        <w:t>工程的项目、列入市大型工业骨干企业和</w:t>
      </w:r>
      <w:r w:rsidRPr="00DF7345">
        <w:rPr>
          <w:szCs w:val="32"/>
        </w:rPr>
        <w:lastRenderedPageBreak/>
        <w:t>培育企业的项目、战略性新兴产业工业项目</w:t>
      </w:r>
      <w:proofErr w:type="gramStart"/>
      <w:r w:rsidRPr="00DF7345">
        <w:rPr>
          <w:szCs w:val="32"/>
        </w:rPr>
        <w:t>专减少</w:t>
      </w:r>
      <w:proofErr w:type="gramEnd"/>
      <w:r w:rsidRPr="00DF7345">
        <w:rPr>
          <w:szCs w:val="32"/>
        </w:rPr>
        <w:t>审批环节，开辟绿色通道，在工业企业投资建设重大项目审批立项、环境评估、资金筹措等方面给予重点支持和优先安排。将符合条件的工业重点项目。在下达的用地计划指标中优先支持优质工业技术改造项目和先进装备制造业重点工业项目建设用地。</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3" w:name="_Toc485654649"/>
      <w:r w:rsidRPr="002A36EF">
        <w:rPr>
          <w:rFonts w:ascii="楷体_GB2312" w:eastAsia="楷体_GB2312" w:hAnsi="Times New Roman"/>
          <w:b w:val="0"/>
        </w:rPr>
        <w:t>（五）发挥财政资金杠杆作用</w:t>
      </w:r>
      <w:bookmarkEnd w:id="13"/>
    </w:p>
    <w:p w:rsidR="001C01D7" w:rsidRPr="00DF7345" w:rsidRDefault="001C01D7" w:rsidP="001C01D7">
      <w:pPr>
        <w:spacing w:line="560" w:lineRule="exact"/>
        <w:ind w:firstLine="630"/>
        <w:rPr>
          <w:szCs w:val="32"/>
        </w:rPr>
      </w:pPr>
      <w:r w:rsidRPr="00DF7345">
        <w:rPr>
          <w:szCs w:val="32"/>
        </w:rPr>
        <w:t>积极组织符合申报条件要求的项目争取国家、省、市财政股权投资、贴息、</w:t>
      </w:r>
      <w:proofErr w:type="gramStart"/>
      <w:r w:rsidRPr="00DF7345">
        <w:rPr>
          <w:szCs w:val="32"/>
        </w:rPr>
        <w:t>事后奖补等</w:t>
      </w:r>
      <w:proofErr w:type="gramEnd"/>
      <w:r w:rsidRPr="00DF7345">
        <w:rPr>
          <w:szCs w:val="32"/>
        </w:rPr>
        <w:t>扶持资金的支持。与此同时，区财政统筹产业扶持资金，集中支持工业转型升级工作。一是对实施工业</w:t>
      </w:r>
      <w:r w:rsidRPr="00DF7345">
        <w:rPr>
          <w:szCs w:val="32"/>
        </w:rPr>
        <w:t>4.0</w:t>
      </w:r>
      <w:r w:rsidRPr="00DF7345">
        <w:rPr>
          <w:szCs w:val="32"/>
        </w:rPr>
        <w:t>试点示范企业，采取事后</w:t>
      </w:r>
      <w:proofErr w:type="gramStart"/>
      <w:r w:rsidRPr="00DF7345">
        <w:rPr>
          <w:szCs w:val="32"/>
        </w:rPr>
        <w:t>奖补方式</w:t>
      </w:r>
      <w:proofErr w:type="gramEnd"/>
      <w:r w:rsidRPr="00DF7345">
        <w:rPr>
          <w:szCs w:val="32"/>
        </w:rPr>
        <w:t>进行奖励。二是对企业开展机器换人项目，实施事后</w:t>
      </w:r>
      <w:proofErr w:type="gramStart"/>
      <w:r w:rsidRPr="00DF7345">
        <w:rPr>
          <w:szCs w:val="32"/>
        </w:rPr>
        <w:t>奖补方式</w:t>
      </w:r>
      <w:proofErr w:type="gramEnd"/>
      <w:r w:rsidRPr="00DF7345">
        <w:rPr>
          <w:szCs w:val="32"/>
        </w:rPr>
        <w:t>进行奖励。三是支持企业开展信息化与工业化深度融合项目实施贷款贴息方式进行奖励。安排一定的财政资金鼓励支持工业企业转型升级。通过发挥财政资金的杠杆效应，进一步激活现有各</w:t>
      </w:r>
      <w:proofErr w:type="gramStart"/>
      <w:r w:rsidRPr="00DF7345">
        <w:rPr>
          <w:szCs w:val="32"/>
        </w:rPr>
        <w:t>类财政</w:t>
      </w:r>
      <w:proofErr w:type="gramEnd"/>
      <w:r w:rsidRPr="00DF7345">
        <w:rPr>
          <w:szCs w:val="32"/>
        </w:rPr>
        <w:t>专项资金的带动作用，撬动更多社会资本投入工业转型</w:t>
      </w:r>
      <w:proofErr w:type="gramStart"/>
      <w:r w:rsidRPr="00DF7345">
        <w:rPr>
          <w:szCs w:val="32"/>
        </w:rPr>
        <w:t>升级攻坚</w:t>
      </w:r>
      <w:proofErr w:type="gramEnd"/>
      <w:r w:rsidRPr="00DF7345">
        <w:rPr>
          <w:szCs w:val="32"/>
        </w:rPr>
        <w:t>行动。</w:t>
      </w:r>
    </w:p>
    <w:p w:rsidR="001C01D7" w:rsidRPr="00DF7345" w:rsidRDefault="001C01D7" w:rsidP="001C01D7">
      <w:pPr>
        <w:pStyle w:val="2"/>
        <w:spacing w:before="0" w:after="0" w:line="560" w:lineRule="exact"/>
        <w:ind w:firstLineChars="200" w:firstLine="602"/>
        <w:rPr>
          <w:rFonts w:ascii="Times New Roman" w:eastAsia="仿宋" w:hAnsi="Times New Roman"/>
        </w:rPr>
      </w:pPr>
      <w:bookmarkStart w:id="14" w:name="_Toc485654650"/>
      <w:r w:rsidRPr="002A36EF">
        <w:rPr>
          <w:rFonts w:ascii="楷体_GB2312" w:eastAsia="楷体_GB2312" w:hAnsi="Times New Roman"/>
          <w:b w:val="0"/>
        </w:rPr>
        <w:t>（六）加强金融信贷支持</w:t>
      </w:r>
      <w:bookmarkEnd w:id="14"/>
    </w:p>
    <w:p w:rsidR="001C01D7" w:rsidRPr="00DF7345" w:rsidRDefault="001C01D7" w:rsidP="001C01D7">
      <w:pPr>
        <w:spacing w:line="560" w:lineRule="exact"/>
        <w:ind w:firstLine="570"/>
        <w:rPr>
          <w:szCs w:val="32"/>
        </w:rPr>
      </w:pPr>
      <w:r w:rsidRPr="00DF7345">
        <w:rPr>
          <w:szCs w:val="32"/>
        </w:rPr>
        <w:t>鼓励银行业及金融机构调整信贷结构，创新金融产品和服务，提高审批效率，以风险可控、商业可持续为前提，对工业企业技术改造、先进装备制造业和智能制造等领域重点项目优先给予信贷支持，并在贷款额度、贷款期限及贷款利率等方面予以倾斜。鼓励金融资本、风投资金及民间资本集中投向工业转型升级的重点领域。制定出台专项政策着力破解小</w:t>
      </w:r>
      <w:proofErr w:type="gramStart"/>
      <w:r w:rsidRPr="00DF7345">
        <w:rPr>
          <w:szCs w:val="32"/>
        </w:rPr>
        <w:t>微企业</w:t>
      </w:r>
      <w:proofErr w:type="gramEnd"/>
      <w:r w:rsidRPr="00DF7345">
        <w:rPr>
          <w:szCs w:val="32"/>
        </w:rPr>
        <w:t>融资难问题。积极争取国家政策性银行、商业银行等金融机构的贷款支持。</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5" w:name="_Toc485654651"/>
      <w:r w:rsidRPr="002A36EF">
        <w:rPr>
          <w:rFonts w:ascii="楷体_GB2312" w:eastAsia="楷体_GB2312" w:hAnsi="Times New Roman"/>
          <w:b w:val="0"/>
        </w:rPr>
        <w:lastRenderedPageBreak/>
        <w:t>（七）强化工业人才支撑</w:t>
      </w:r>
      <w:bookmarkEnd w:id="15"/>
    </w:p>
    <w:p w:rsidR="001C01D7" w:rsidRPr="00DF7345" w:rsidRDefault="001C01D7" w:rsidP="001C01D7">
      <w:pPr>
        <w:spacing w:line="560" w:lineRule="exact"/>
        <w:ind w:firstLine="570"/>
        <w:rPr>
          <w:szCs w:val="32"/>
        </w:rPr>
      </w:pPr>
      <w:r w:rsidRPr="00DF7345">
        <w:rPr>
          <w:szCs w:val="32"/>
        </w:rPr>
        <w:t>认真落实市委、市政府关于进一步加强高层次人才引进培养使用的《</w:t>
      </w:r>
      <w:r w:rsidRPr="00DF7345">
        <w:rPr>
          <w:szCs w:val="32"/>
        </w:rPr>
        <w:t>“1+10”</w:t>
      </w:r>
      <w:r w:rsidRPr="00DF7345">
        <w:rPr>
          <w:szCs w:val="32"/>
        </w:rPr>
        <w:t>人才政策》。加强工业人才引进、培养、使用、评价、激励和保障工作，优化人才发展环境。重点支持工业领域高层次人才、紧缺型人才、创新创业人才和实用型人才的引进和培养。与相关高等院校、职业院校联合搭建协同育人平台，开展招生即招工、入校即入厂、校企联合培养的现代学徒制试点工作，发挥工业企业办学主体作用，健全工业企业参与制度，联合培养面向生产一线的技术技能人才。</w:t>
      </w:r>
    </w:p>
    <w:p w:rsidR="001C01D7" w:rsidRPr="002A36EF" w:rsidRDefault="001C01D7" w:rsidP="001C01D7">
      <w:pPr>
        <w:pStyle w:val="1"/>
        <w:spacing w:before="0" w:after="0" w:line="560" w:lineRule="exact"/>
        <w:ind w:firstLineChars="200" w:firstLine="602"/>
        <w:rPr>
          <w:rFonts w:ascii="Times New Roman" w:eastAsia="黑体" w:hAnsi="Times New Roman"/>
          <w:b w:val="0"/>
          <w:sz w:val="32"/>
          <w:szCs w:val="32"/>
        </w:rPr>
      </w:pPr>
      <w:bookmarkStart w:id="16" w:name="_Toc485654652"/>
      <w:r w:rsidRPr="002A36EF">
        <w:rPr>
          <w:rFonts w:ascii="Times New Roman" w:eastAsia="黑体" w:hAnsi="黑体"/>
          <w:b w:val="0"/>
          <w:sz w:val="32"/>
          <w:szCs w:val="32"/>
        </w:rPr>
        <w:t>五、工作要求</w:t>
      </w:r>
      <w:bookmarkEnd w:id="16"/>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7" w:name="_Toc485654653"/>
      <w:r w:rsidRPr="002A36EF">
        <w:rPr>
          <w:rFonts w:ascii="楷体_GB2312" w:eastAsia="楷体_GB2312" w:hAnsi="Times New Roman"/>
          <w:b w:val="0"/>
        </w:rPr>
        <w:t>（一）加强组织领导</w:t>
      </w:r>
      <w:bookmarkEnd w:id="17"/>
    </w:p>
    <w:p w:rsidR="001C01D7" w:rsidRPr="00DF7345" w:rsidRDefault="001C01D7" w:rsidP="001C01D7">
      <w:pPr>
        <w:spacing w:line="560" w:lineRule="exact"/>
        <w:ind w:firstLine="645"/>
        <w:rPr>
          <w:szCs w:val="32"/>
        </w:rPr>
      </w:pPr>
      <w:r w:rsidRPr="00DF7345">
        <w:rPr>
          <w:szCs w:val="32"/>
        </w:rPr>
        <w:t>由区经信局牵头建立实施工业转型升级部门间联席会议制度，统筹推进</w:t>
      </w:r>
      <w:r w:rsidR="00A67953">
        <w:rPr>
          <w:szCs w:val="32"/>
        </w:rPr>
        <w:t>“</w:t>
      </w:r>
      <w:r w:rsidRPr="00DF7345">
        <w:rPr>
          <w:szCs w:val="32"/>
        </w:rPr>
        <w:t>十三五</w:t>
      </w:r>
      <w:r w:rsidR="00A67953">
        <w:rPr>
          <w:szCs w:val="32"/>
        </w:rPr>
        <w:t>”</w:t>
      </w:r>
      <w:r w:rsidRPr="00DF7345">
        <w:rPr>
          <w:szCs w:val="32"/>
        </w:rPr>
        <w:t>规划的稳步实施，各有关部门按职责分工，加强配合。</w:t>
      </w:r>
    </w:p>
    <w:p w:rsidR="001C01D7" w:rsidRPr="00DF7345" w:rsidRDefault="001C01D7" w:rsidP="001C01D7">
      <w:pPr>
        <w:pStyle w:val="2"/>
        <w:spacing w:before="0" w:after="0" w:line="560" w:lineRule="exact"/>
        <w:ind w:firstLineChars="200" w:firstLine="602"/>
        <w:rPr>
          <w:rFonts w:ascii="Times New Roman" w:eastAsia="仿宋" w:hAnsi="Times New Roman"/>
        </w:rPr>
      </w:pPr>
      <w:bookmarkStart w:id="18" w:name="_Toc485654654"/>
      <w:r w:rsidRPr="002A36EF">
        <w:rPr>
          <w:rFonts w:ascii="楷体_GB2312" w:eastAsia="楷体_GB2312" w:hAnsi="Times New Roman"/>
          <w:b w:val="0"/>
        </w:rPr>
        <w:t>（二）落实目标任务</w:t>
      </w:r>
      <w:bookmarkEnd w:id="18"/>
    </w:p>
    <w:p w:rsidR="001C01D7" w:rsidRPr="00DF7345" w:rsidRDefault="001C01D7" w:rsidP="001C01D7">
      <w:pPr>
        <w:spacing w:line="560" w:lineRule="exact"/>
        <w:ind w:firstLine="645"/>
        <w:rPr>
          <w:szCs w:val="32"/>
        </w:rPr>
      </w:pPr>
      <w:r w:rsidRPr="00DF7345">
        <w:rPr>
          <w:szCs w:val="32"/>
        </w:rPr>
        <w:t>将龙湖区工业转型升级规划的工作目标分解落实到各街道（镇）和有关部门。各部门须将工业转型升级工作纳入工作重点，结合实际制定具体实施方案，进一步细化分解目标任务，确保落实到位。</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19" w:name="_Toc485654655"/>
      <w:r w:rsidRPr="002A36EF">
        <w:rPr>
          <w:rFonts w:ascii="楷体_GB2312" w:eastAsia="楷体_GB2312" w:hAnsi="Times New Roman"/>
          <w:b w:val="0"/>
        </w:rPr>
        <w:t>（三）开展跟踪服务</w:t>
      </w:r>
      <w:bookmarkEnd w:id="19"/>
    </w:p>
    <w:p w:rsidR="001C01D7" w:rsidRPr="00DF7345" w:rsidRDefault="001C01D7" w:rsidP="001C01D7">
      <w:pPr>
        <w:spacing w:line="560" w:lineRule="exact"/>
        <w:ind w:firstLine="570"/>
        <w:rPr>
          <w:szCs w:val="32"/>
        </w:rPr>
      </w:pPr>
      <w:r w:rsidRPr="00DF7345">
        <w:rPr>
          <w:szCs w:val="32"/>
        </w:rPr>
        <w:t>进一步增强服务意识，提升服务水平。建立</w:t>
      </w:r>
      <w:proofErr w:type="gramStart"/>
      <w:r w:rsidRPr="00DF7345">
        <w:rPr>
          <w:szCs w:val="32"/>
        </w:rPr>
        <w:t>健全重点</w:t>
      </w:r>
      <w:proofErr w:type="gramEnd"/>
      <w:r w:rsidRPr="00DF7345">
        <w:rPr>
          <w:szCs w:val="32"/>
        </w:rPr>
        <w:t>工业项目动态跟踪机制，切实协调解决项目建设中遇到的困难和问题，每年</w:t>
      </w:r>
      <w:r w:rsidRPr="00DF7345">
        <w:rPr>
          <w:szCs w:val="32"/>
        </w:rPr>
        <w:t>6</w:t>
      </w:r>
      <w:r w:rsidRPr="00DF7345">
        <w:rPr>
          <w:szCs w:val="32"/>
        </w:rPr>
        <w:t>月底、</w:t>
      </w:r>
      <w:r w:rsidRPr="00DF7345">
        <w:rPr>
          <w:szCs w:val="32"/>
        </w:rPr>
        <w:t>12</w:t>
      </w:r>
      <w:r w:rsidRPr="00DF7345">
        <w:rPr>
          <w:szCs w:val="32"/>
        </w:rPr>
        <w:t>月底前向区政府报送项目建设和各项工作进展情况。</w:t>
      </w:r>
    </w:p>
    <w:p w:rsidR="001C01D7" w:rsidRPr="002A36EF" w:rsidRDefault="001C01D7" w:rsidP="001C01D7">
      <w:pPr>
        <w:pStyle w:val="2"/>
        <w:spacing w:before="0" w:after="0" w:line="560" w:lineRule="exact"/>
        <w:ind w:firstLineChars="200" w:firstLine="602"/>
        <w:rPr>
          <w:rFonts w:ascii="楷体_GB2312" w:eastAsia="楷体_GB2312" w:hAnsi="Times New Roman"/>
          <w:b w:val="0"/>
        </w:rPr>
      </w:pPr>
      <w:bookmarkStart w:id="20" w:name="_Toc485654656"/>
      <w:r w:rsidRPr="002A36EF">
        <w:rPr>
          <w:rFonts w:ascii="楷体_GB2312" w:eastAsia="楷体_GB2312" w:hAnsi="Times New Roman"/>
          <w:b w:val="0"/>
        </w:rPr>
        <w:t>（四）强化督查考核</w:t>
      </w:r>
      <w:bookmarkEnd w:id="20"/>
    </w:p>
    <w:p w:rsidR="001C01D7" w:rsidRDefault="001C01D7" w:rsidP="001C01D7">
      <w:pPr>
        <w:spacing w:line="560" w:lineRule="exact"/>
        <w:ind w:firstLine="570"/>
        <w:rPr>
          <w:rFonts w:hint="eastAsia"/>
        </w:rPr>
      </w:pPr>
      <w:r w:rsidRPr="00DF7345">
        <w:rPr>
          <w:szCs w:val="32"/>
        </w:rPr>
        <w:t>区政府定期组织对各街道（镇、）部门贯彻落实规划的情况开展</w:t>
      </w:r>
      <w:r w:rsidRPr="00DF7345">
        <w:rPr>
          <w:szCs w:val="32"/>
        </w:rPr>
        <w:lastRenderedPageBreak/>
        <w:t>专项督查，牵头制定工作重点考核指标。对完成重点考核指标较好的街道（镇）、部门予以通报表扬，对未完成年度重点考核指标且排名靠</w:t>
      </w:r>
    </w:p>
    <w:p w:rsidR="004B336F" w:rsidRDefault="004B336F"/>
    <w:sectPr w:rsidR="004B336F" w:rsidSect="002A36EF">
      <w:headerReference w:type="default" r:id="rId4"/>
      <w:footerReference w:type="even" r:id="rId5"/>
      <w:footerReference w:type="default" r:id="rId6"/>
      <w:pgSz w:w="11906" w:h="16838" w:code="9"/>
      <w:pgMar w:top="1440" w:right="1361" w:bottom="1440" w:left="1588" w:header="851" w:footer="851" w:gutter="0"/>
      <w:cols w:space="425"/>
      <w:docGrid w:type="linesAndChars" w:linePitch="579" w:charSpace="-388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2928" w:rsidRDefault="00A67953" w:rsidP="00AE6735">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end"/>
    </w:r>
  </w:p>
  <w:p w:rsidR="00F02928" w:rsidRDefault="00A67953" w:rsidP="002922BF">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2928" w:rsidRPr="00565D74" w:rsidRDefault="00A67953" w:rsidP="00AE6735">
    <w:pPr>
      <w:pStyle w:val="a4"/>
      <w:framePr w:wrap="around" w:vAnchor="text" w:hAnchor="margin" w:xAlign="outside" w:y="1"/>
      <w:jc w:val="right"/>
      <w:rPr>
        <w:rStyle w:val="a5"/>
        <w:rFonts w:ascii="宋体" w:hAnsi="宋体" w:hint="eastAsia"/>
        <w:color w:val="FFFFFF"/>
        <w:sz w:val="28"/>
        <w:szCs w:val="28"/>
      </w:rPr>
    </w:pPr>
    <w:r>
      <w:rPr>
        <w:rStyle w:val="a5"/>
        <w:rFonts w:ascii="宋体" w:hAnsi="宋体" w:hint="eastAsia"/>
        <w:sz w:val="28"/>
        <w:szCs w:val="28"/>
      </w:rPr>
      <w:t xml:space="preserve">  </w:t>
    </w:r>
    <w:r w:rsidRPr="00565D74">
      <w:rPr>
        <w:rStyle w:val="a5"/>
        <w:rFonts w:ascii="宋体" w:hAnsi="宋体" w:hint="eastAsia"/>
        <w:sz w:val="28"/>
        <w:szCs w:val="28"/>
      </w:rPr>
      <w:t>—</w:t>
    </w:r>
    <w:r w:rsidRPr="00565D74">
      <w:rPr>
        <w:rStyle w:val="a5"/>
        <w:rFonts w:ascii="宋体" w:hAnsi="宋体" w:hint="eastAsia"/>
        <w:color w:val="FFFFFF"/>
        <w:sz w:val="28"/>
        <w:szCs w:val="28"/>
      </w:rPr>
      <w:t>-</w:t>
    </w:r>
    <w:r w:rsidRPr="00565D74">
      <w:rPr>
        <w:rStyle w:val="a5"/>
        <w:rFonts w:ascii="宋体" w:hAnsi="宋体"/>
        <w:sz w:val="28"/>
        <w:szCs w:val="28"/>
      </w:rPr>
      <w:fldChar w:fldCharType="begin"/>
    </w:r>
    <w:r w:rsidRPr="00565D74">
      <w:rPr>
        <w:rStyle w:val="a5"/>
        <w:rFonts w:ascii="宋体" w:hAnsi="宋体"/>
        <w:sz w:val="28"/>
        <w:szCs w:val="28"/>
      </w:rPr>
      <w:instrText xml:space="preserve">PAGE  </w:instrText>
    </w:r>
    <w:r w:rsidRPr="00565D74">
      <w:rPr>
        <w:rStyle w:val="a5"/>
        <w:rFonts w:ascii="宋体" w:hAnsi="宋体"/>
        <w:sz w:val="28"/>
        <w:szCs w:val="28"/>
      </w:rPr>
      <w:fldChar w:fldCharType="separate"/>
    </w:r>
    <w:r>
      <w:rPr>
        <w:rStyle w:val="a5"/>
        <w:rFonts w:ascii="宋体" w:hAnsi="宋体"/>
        <w:noProof/>
        <w:sz w:val="28"/>
        <w:szCs w:val="28"/>
      </w:rPr>
      <w:t>16</w:t>
    </w:r>
    <w:r w:rsidRPr="00565D74">
      <w:rPr>
        <w:rStyle w:val="a5"/>
        <w:rFonts w:ascii="宋体" w:hAnsi="宋体"/>
        <w:sz w:val="28"/>
        <w:szCs w:val="28"/>
      </w:rPr>
      <w:fldChar w:fldCharType="end"/>
    </w:r>
    <w:r>
      <w:rPr>
        <w:rStyle w:val="a5"/>
        <w:rFonts w:ascii="宋体" w:hAnsi="宋体" w:hint="eastAsia"/>
        <w:sz w:val="28"/>
        <w:szCs w:val="28"/>
      </w:rPr>
      <w:t xml:space="preserve"> </w:t>
    </w:r>
    <w:r>
      <w:rPr>
        <w:rStyle w:val="a5"/>
        <w:rFonts w:ascii="宋体" w:hAnsi="宋体" w:hint="eastAsia"/>
        <w:sz w:val="28"/>
        <w:szCs w:val="28"/>
      </w:rPr>
      <w:t>—</w:t>
    </w:r>
    <w:r w:rsidRPr="00565D74">
      <w:rPr>
        <w:rStyle w:val="a5"/>
        <w:rFonts w:ascii="宋体" w:hAnsi="宋体" w:hint="eastAsia"/>
        <w:color w:val="FFFFFF"/>
        <w:sz w:val="28"/>
        <w:szCs w:val="28"/>
      </w:rPr>
      <w:t>--</w:t>
    </w:r>
  </w:p>
  <w:p w:rsidR="00F02928" w:rsidRDefault="00A67953" w:rsidP="002922BF">
    <w:pPr>
      <w:pStyle w:val="a4"/>
      <w:ind w:right="360"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2928" w:rsidRDefault="00A67953" w:rsidP="00CB720C">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01D7"/>
    <w:rsid w:val="00000797"/>
    <w:rsid w:val="00001C55"/>
    <w:rsid w:val="00002763"/>
    <w:rsid w:val="000039AE"/>
    <w:rsid w:val="0000444C"/>
    <w:rsid w:val="000048D0"/>
    <w:rsid w:val="00004B7C"/>
    <w:rsid w:val="00004CEA"/>
    <w:rsid w:val="00005216"/>
    <w:rsid w:val="00005C9F"/>
    <w:rsid w:val="00010C9A"/>
    <w:rsid w:val="00011FDE"/>
    <w:rsid w:val="0001292B"/>
    <w:rsid w:val="00013B7E"/>
    <w:rsid w:val="000160BC"/>
    <w:rsid w:val="00016312"/>
    <w:rsid w:val="00017F94"/>
    <w:rsid w:val="00020D12"/>
    <w:rsid w:val="00020FB5"/>
    <w:rsid w:val="0002277E"/>
    <w:rsid w:val="000230D7"/>
    <w:rsid w:val="00023869"/>
    <w:rsid w:val="0002399B"/>
    <w:rsid w:val="000241A1"/>
    <w:rsid w:val="00024386"/>
    <w:rsid w:val="0002449F"/>
    <w:rsid w:val="00025736"/>
    <w:rsid w:val="00025CCB"/>
    <w:rsid w:val="00025CD4"/>
    <w:rsid w:val="00026B95"/>
    <w:rsid w:val="00027147"/>
    <w:rsid w:val="00027D4E"/>
    <w:rsid w:val="00027EA6"/>
    <w:rsid w:val="000305CE"/>
    <w:rsid w:val="00034FD2"/>
    <w:rsid w:val="00035E03"/>
    <w:rsid w:val="00036C44"/>
    <w:rsid w:val="00036D2B"/>
    <w:rsid w:val="00037081"/>
    <w:rsid w:val="00040380"/>
    <w:rsid w:val="00040580"/>
    <w:rsid w:val="000420DE"/>
    <w:rsid w:val="00042722"/>
    <w:rsid w:val="00044C2A"/>
    <w:rsid w:val="00044C78"/>
    <w:rsid w:val="00045631"/>
    <w:rsid w:val="000458A3"/>
    <w:rsid w:val="0004610E"/>
    <w:rsid w:val="00046362"/>
    <w:rsid w:val="00046BBB"/>
    <w:rsid w:val="0004778C"/>
    <w:rsid w:val="00047943"/>
    <w:rsid w:val="0005106D"/>
    <w:rsid w:val="00051689"/>
    <w:rsid w:val="000518EC"/>
    <w:rsid w:val="00052782"/>
    <w:rsid w:val="000542E2"/>
    <w:rsid w:val="00054BD2"/>
    <w:rsid w:val="00055B2A"/>
    <w:rsid w:val="000562AD"/>
    <w:rsid w:val="000576CE"/>
    <w:rsid w:val="000578D2"/>
    <w:rsid w:val="00060312"/>
    <w:rsid w:val="000626BB"/>
    <w:rsid w:val="00064FDB"/>
    <w:rsid w:val="000666F9"/>
    <w:rsid w:val="000702CB"/>
    <w:rsid w:val="00071D91"/>
    <w:rsid w:val="00072168"/>
    <w:rsid w:val="00073EB2"/>
    <w:rsid w:val="00074362"/>
    <w:rsid w:val="0007471D"/>
    <w:rsid w:val="00074802"/>
    <w:rsid w:val="00081232"/>
    <w:rsid w:val="00081AAC"/>
    <w:rsid w:val="00082269"/>
    <w:rsid w:val="00083355"/>
    <w:rsid w:val="00083C5D"/>
    <w:rsid w:val="00084049"/>
    <w:rsid w:val="00084B67"/>
    <w:rsid w:val="00085E05"/>
    <w:rsid w:val="00085EB6"/>
    <w:rsid w:val="000864D8"/>
    <w:rsid w:val="00090463"/>
    <w:rsid w:val="00090A39"/>
    <w:rsid w:val="000915FC"/>
    <w:rsid w:val="00093C7A"/>
    <w:rsid w:val="0009442B"/>
    <w:rsid w:val="0009476C"/>
    <w:rsid w:val="00095288"/>
    <w:rsid w:val="000955C9"/>
    <w:rsid w:val="00095AF3"/>
    <w:rsid w:val="00095E43"/>
    <w:rsid w:val="00096E56"/>
    <w:rsid w:val="000A21FF"/>
    <w:rsid w:val="000A5115"/>
    <w:rsid w:val="000A5577"/>
    <w:rsid w:val="000A5ED2"/>
    <w:rsid w:val="000A61AE"/>
    <w:rsid w:val="000A6828"/>
    <w:rsid w:val="000A6C66"/>
    <w:rsid w:val="000B0E6B"/>
    <w:rsid w:val="000B282B"/>
    <w:rsid w:val="000B2EDE"/>
    <w:rsid w:val="000B34F5"/>
    <w:rsid w:val="000B3606"/>
    <w:rsid w:val="000B362B"/>
    <w:rsid w:val="000B3CC5"/>
    <w:rsid w:val="000B48AB"/>
    <w:rsid w:val="000B4F73"/>
    <w:rsid w:val="000B5FF0"/>
    <w:rsid w:val="000B6FF0"/>
    <w:rsid w:val="000B752E"/>
    <w:rsid w:val="000B7A16"/>
    <w:rsid w:val="000C0015"/>
    <w:rsid w:val="000C0434"/>
    <w:rsid w:val="000C0E8B"/>
    <w:rsid w:val="000C1915"/>
    <w:rsid w:val="000C4D97"/>
    <w:rsid w:val="000C693A"/>
    <w:rsid w:val="000C7773"/>
    <w:rsid w:val="000C7A53"/>
    <w:rsid w:val="000D0677"/>
    <w:rsid w:val="000D0CE9"/>
    <w:rsid w:val="000D2213"/>
    <w:rsid w:val="000D4E95"/>
    <w:rsid w:val="000D67B0"/>
    <w:rsid w:val="000D6B6F"/>
    <w:rsid w:val="000D7526"/>
    <w:rsid w:val="000D7E00"/>
    <w:rsid w:val="000E02B3"/>
    <w:rsid w:val="000E04F7"/>
    <w:rsid w:val="000E1FE3"/>
    <w:rsid w:val="000E2673"/>
    <w:rsid w:val="000E28AC"/>
    <w:rsid w:val="000E2975"/>
    <w:rsid w:val="000E3DCD"/>
    <w:rsid w:val="000E45D2"/>
    <w:rsid w:val="000E4B4A"/>
    <w:rsid w:val="000E711E"/>
    <w:rsid w:val="000F07C9"/>
    <w:rsid w:val="000F48E7"/>
    <w:rsid w:val="000F70D3"/>
    <w:rsid w:val="000F7A08"/>
    <w:rsid w:val="000F7B86"/>
    <w:rsid w:val="001002F9"/>
    <w:rsid w:val="001011CF"/>
    <w:rsid w:val="001014C8"/>
    <w:rsid w:val="001014CF"/>
    <w:rsid w:val="00102F4E"/>
    <w:rsid w:val="001038EB"/>
    <w:rsid w:val="00104362"/>
    <w:rsid w:val="00104FA8"/>
    <w:rsid w:val="00106935"/>
    <w:rsid w:val="00106CF0"/>
    <w:rsid w:val="001076B0"/>
    <w:rsid w:val="001124CA"/>
    <w:rsid w:val="001130F2"/>
    <w:rsid w:val="00113C85"/>
    <w:rsid w:val="00113D5D"/>
    <w:rsid w:val="001144E0"/>
    <w:rsid w:val="00114690"/>
    <w:rsid w:val="001146EE"/>
    <w:rsid w:val="00114A29"/>
    <w:rsid w:val="00115761"/>
    <w:rsid w:val="001173C5"/>
    <w:rsid w:val="00117D4B"/>
    <w:rsid w:val="00117EBA"/>
    <w:rsid w:val="00120394"/>
    <w:rsid w:val="001209E1"/>
    <w:rsid w:val="001272F3"/>
    <w:rsid w:val="0013183A"/>
    <w:rsid w:val="00132821"/>
    <w:rsid w:val="00133D81"/>
    <w:rsid w:val="00135089"/>
    <w:rsid w:val="00135FED"/>
    <w:rsid w:val="00136566"/>
    <w:rsid w:val="00141828"/>
    <w:rsid w:val="001425C8"/>
    <w:rsid w:val="00142F64"/>
    <w:rsid w:val="00144B89"/>
    <w:rsid w:val="00144FE2"/>
    <w:rsid w:val="001451EE"/>
    <w:rsid w:val="00151406"/>
    <w:rsid w:val="00153EB9"/>
    <w:rsid w:val="00154904"/>
    <w:rsid w:val="001553FC"/>
    <w:rsid w:val="00155FF1"/>
    <w:rsid w:val="00156A6B"/>
    <w:rsid w:val="001627B6"/>
    <w:rsid w:val="00162B2F"/>
    <w:rsid w:val="0016346D"/>
    <w:rsid w:val="00163A3C"/>
    <w:rsid w:val="00167DE0"/>
    <w:rsid w:val="00170079"/>
    <w:rsid w:val="00170500"/>
    <w:rsid w:val="00172C09"/>
    <w:rsid w:val="001772F5"/>
    <w:rsid w:val="00177E41"/>
    <w:rsid w:val="00180158"/>
    <w:rsid w:val="00181471"/>
    <w:rsid w:val="00181D76"/>
    <w:rsid w:val="001827B0"/>
    <w:rsid w:val="00183E28"/>
    <w:rsid w:val="00184448"/>
    <w:rsid w:val="00184D18"/>
    <w:rsid w:val="0018765A"/>
    <w:rsid w:val="00187B93"/>
    <w:rsid w:val="00190137"/>
    <w:rsid w:val="00191A09"/>
    <w:rsid w:val="00194DA5"/>
    <w:rsid w:val="001968DF"/>
    <w:rsid w:val="0019710E"/>
    <w:rsid w:val="001A0887"/>
    <w:rsid w:val="001A40CE"/>
    <w:rsid w:val="001A42E4"/>
    <w:rsid w:val="001A4A87"/>
    <w:rsid w:val="001A53D6"/>
    <w:rsid w:val="001A736B"/>
    <w:rsid w:val="001B1EB3"/>
    <w:rsid w:val="001B22D8"/>
    <w:rsid w:val="001B2E0E"/>
    <w:rsid w:val="001B3D41"/>
    <w:rsid w:val="001B4C47"/>
    <w:rsid w:val="001B4EEC"/>
    <w:rsid w:val="001B6052"/>
    <w:rsid w:val="001B798B"/>
    <w:rsid w:val="001B7E8A"/>
    <w:rsid w:val="001C01D7"/>
    <w:rsid w:val="001C1E1B"/>
    <w:rsid w:val="001C2049"/>
    <w:rsid w:val="001C3B62"/>
    <w:rsid w:val="001C4172"/>
    <w:rsid w:val="001C46D0"/>
    <w:rsid w:val="001C4F49"/>
    <w:rsid w:val="001C5995"/>
    <w:rsid w:val="001C68D0"/>
    <w:rsid w:val="001D0D58"/>
    <w:rsid w:val="001D23BF"/>
    <w:rsid w:val="001D2F84"/>
    <w:rsid w:val="001D35AA"/>
    <w:rsid w:val="001D42A0"/>
    <w:rsid w:val="001D4809"/>
    <w:rsid w:val="001D51D9"/>
    <w:rsid w:val="001D55DF"/>
    <w:rsid w:val="001D5E2E"/>
    <w:rsid w:val="001D6B61"/>
    <w:rsid w:val="001E18ED"/>
    <w:rsid w:val="001E4CC1"/>
    <w:rsid w:val="001E6043"/>
    <w:rsid w:val="001E6437"/>
    <w:rsid w:val="001E672A"/>
    <w:rsid w:val="001E7433"/>
    <w:rsid w:val="001F02A3"/>
    <w:rsid w:val="001F0D85"/>
    <w:rsid w:val="001F4B53"/>
    <w:rsid w:val="001F5326"/>
    <w:rsid w:val="001F6006"/>
    <w:rsid w:val="001F67AD"/>
    <w:rsid w:val="001F7C28"/>
    <w:rsid w:val="0020038A"/>
    <w:rsid w:val="00200DA4"/>
    <w:rsid w:val="00204726"/>
    <w:rsid w:val="00204F87"/>
    <w:rsid w:val="00210856"/>
    <w:rsid w:val="00210B3C"/>
    <w:rsid w:val="002124DA"/>
    <w:rsid w:val="00213DA4"/>
    <w:rsid w:val="0021417B"/>
    <w:rsid w:val="00214A4F"/>
    <w:rsid w:val="0022005B"/>
    <w:rsid w:val="00220847"/>
    <w:rsid w:val="0022220E"/>
    <w:rsid w:val="00222218"/>
    <w:rsid w:val="002239AA"/>
    <w:rsid w:val="0023026F"/>
    <w:rsid w:val="00233469"/>
    <w:rsid w:val="00234BE6"/>
    <w:rsid w:val="00236934"/>
    <w:rsid w:val="00237387"/>
    <w:rsid w:val="002403DB"/>
    <w:rsid w:val="002416A4"/>
    <w:rsid w:val="00243804"/>
    <w:rsid w:val="00244137"/>
    <w:rsid w:val="0024580C"/>
    <w:rsid w:val="00245D69"/>
    <w:rsid w:val="00245F3E"/>
    <w:rsid w:val="002467D7"/>
    <w:rsid w:val="00246AA6"/>
    <w:rsid w:val="0025049F"/>
    <w:rsid w:val="0025057B"/>
    <w:rsid w:val="002509D6"/>
    <w:rsid w:val="002511BA"/>
    <w:rsid w:val="00253734"/>
    <w:rsid w:val="00254AD2"/>
    <w:rsid w:val="00255257"/>
    <w:rsid w:val="00255D4A"/>
    <w:rsid w:val="00260AA4"/>
    <w:rsid w:val="00261269"/>
    <w:rsid w:val="00262924"/>
    <w:rsid w:val="00263AD4"/>
    <w:rsid w:val="00266DE8"/>
    <w:rsid w:val="00270583"/>
    <w:rsid w:val="0027142A"/>
    <w:rsid w:val="00274640"/>
    <w:rsid w:val="00274EF6"/>
    <w:rsid w:val="002769FE"/>
    <w:rsid w:val="00276CA6"/>
    <w:rsid w:val="00277316"/>
    <w:rsid w:val="00277460"/>
    <w:rsid w:val="00280FFD"/>
    <w:rsid w:val="0028394D"/>
    <w:rsid w:val="002840A0"/>
    <w:rsid w:val="00286578"/>
    <w:rsid w:val="0029088C"/>
    <w:rsid w:val="00292E09"/>
    <w:rsid w:val="00293AFD"/>
    <w:rsid w:val="00295025"/>
    <w:rsid w:val="002969B5"/>
    <w:rsid w:val="002A0369"/>
    <w:rsid w:val="002A0FCC"/>
    <w:rsid w:val="002A0FEB"/>
    <w:rsid w:val="002A215C"/>
    <w:rsid w:val="002A26EF"/>
    <w:rsid w:val="002A3AC2"/>
    <w:rsid w:val="002A3CEE"/>
    <w:rsid w:val="002A56D6"/>
    <w:rsid w:val="002A56F2"/>
    <w:rsid w:val="002A5928"/>
    <w:rsid w:val="002A70EB"/>
    <w:rsid w:val="002B0987"/>
    <w:rsid w:val="002B0F30"/>
    <w:rsid w:val="002B1727"/>
    <w:rsid w:val="002B3C61"/>
    <w:rsid w:val="002B44C1"/>
    <w:rsid w:val="002B4FB0"/>
    <w:rsid w:val="002B66BB"/>
    <w:rsid w:val="002B7458"/>
    <w:rsid w:val="002B78B6"/>
    <w:rsid w:val="002B7989"/>
    <w:rsid w:val="002C13BE"/>
    <w:rsid w:val="002C1E24"/>
    <w:rsid w:val="002C35BC"/>
    <w:rsid w:val="002C5846"/>
    <w:rsid w:val="002C5BD2"/>
    <w:rsid w:val="002C6347"/>
    <w:rsid w:val="002D04B2"/>
    <w:rsid w:val="002D1F8F"/>
    <w:rsid w:val="002D58D7"/>
    <w:rsid w:val="002D5DDE"/>
    <w:rsid w:val="002D6836"/>
    <w:rsid w:val="002D6C11"/>
    <w:rsid w:val="002D7377"/>
    <w:rsid w:val="002E023D"/>
    <w:rsid w:val="002E0F42"/>
    <w:rsid w:val="002E2019"/>
    <w:rsid w:val="002E691F"/>
    <w:rsid w:val="002E6C39"/>
    <w:rsid w:val="002E7114"/>
    <w:rsid w:val="002F11F3"/>
    <w:rsid w:val="002F1576"/>
    <w:rsid w:val="002F252B"/>
    <w:rsid w:val="002F51F4"/>
    <w:rsid w:val="002F59C0"/>
    <w:rsid w:val="002F5FC6"/>
    <w:rsid w:val="002F6F4F"/>
    <w:rsid w:val="00302BB4"/>
    <w:rsid w:val="003039AE"/>
    <w:rsid w:val="0030674A"/>
    <w:rsid w:val="003069B5"/>
    <w:rsid w:val="00306EBD"/>
    <w:rsid w:val="00310A24"/>
    <w:rsid w:val="0031225B"/>
    <w:rsid w:val="00314DD9"/>
    <w:rsid w:val="00315131"/>
    <w:rsid w:val="0031736B"/>
    <w:rsid w:val="00322DA7"/>
    <w:rsid w:val="003238A3"/>
    <w:rsid w:val="00323A9D"/>
    <w:rsid w:val="003241C5"/>
    <w:rsid w:val="003242F6"/>
    <w:rsid w:val="00327891"/>
    <w:rsid w:val="003279AB"/>
    <w:rsid w:val="0033075C"/>
    <w:rsid w:val="003318FF"/>
    <w:rsid w:val="00331A03"/>
    <w:rsid w:val="00332002"/>
    <w:rsid w:val="00333B09"/>
    <w:rsid w:val="00335C31"/>
    <w:rsid w:val="003370A3"/>
    <w:rsid w:val="00337946"/>
    <w:rsid w:val="003417CF"/>
    <w:rsid w:val="00342DD7"/>
    <w:rsid w:val="003440BB"/>
    <w:rsid w:val="00344D77"/>
    <w:rsid w:val="00345A9E"/>
    <w:rsid w:val="003466BD"/>
    <w:rsid w:val="00346797"/>
    <w:rsid w:val="00346D4F"/>
    <w:rsid w:val="0034702A"/>
    <w:rsid w:val="00350130"/>
    <w:rsid w:val="003523FA"/>
    <w:rsid w:val="0035349F"/>
    <w:rsid w:val="00355E3D"/>
    <w:rsid w:val="00356FD9"/>
    <w:rsid w:val="00357A61"/>
    <w:rsid w:val="00357C93"/>
    <w:rsid w:val="00361FCE"/>
    <w:rsid w:val="0036216B"/>
    <w:rsid w:val="0036409F"/>
    <w:rsid w:val="003658ED"/>
    <w:rsid w:val="00365B53"/>
    <w:rsid w:val="00366D78"/>
    <w:rsid w:val="003672DC"/>
    <w:rsid w:val="00372E26"/>
    <w:rsid w:val="003730BB"/>
    <w:rsid w:val="00373F74"/>
    <w:rsid w:val="00376EE5"/>
    <w:rsid w:val="00376F3E"/>
    <w:rsid w:val="00380EB1"/>
    <w:rsid w:val="00382641"/>
    <w:rsid w:val="003836A2"/>
    <w:rsid w:val="00383AA5"/>
    <w:rsid w:val="00383EAE"/>
    <w:rsid w:val="00387334"/>
    <w:rsid w:val="003875E7"/>
    <w:rsid w:val="00390E4D"/>
    <w:rsid w:val="00391EE6"/>
    <w:rsid w:val="00393787"/>
    <w:rsid w:val="003945CF"/>
    <w:rsid w:val="003949A7"/>
    <w:rsid w:val="00395338"/>
    <w:rsid w:val="003966CF"/>
    <w:rsid w:val="00396773"/>
    <w:rsid w:val="00397688"/>
    <w:rsid w:val="00397E86"/>
    <w:rsid w:val="003A15F3"/>
    <w:rsid w:val="003A215B"/>
    <w:rsid w:val="003A3B9B"/>
    <w:rsid w:val="003A41C8"/>
    <w:rsid w:val="003A5FB4"/>
    <w:rsid w:val="003A7CD7"/>
    <w:rsid w:val="003B1952"/>
    <w:rsid w:val="003B2001"/>
    <w:rsid w:val="003B5117"/>
    <w:rsid w:val="003B58D7"/>
    <w:rsid w:val="003C01A4"/>
    <w:rsid w:val="003C0512"/>
    <w:rsid w:val="003C1038"/>
    <w:rsid w:val="003C1472"/>
    <w:rsid w:val="003C1F46"/>
    <w:rsid w:val="003C20C4"/>
    <w:rsid w:val="003C3370"/>
    <w:rsid w:val="003C3D5E"/>
    <w:rsid w:val="003C7BA5"/>
    <w:rsid w:val="003D183F"/>
    <w:rsid w:val="003D2037"/>
    <w:rsid w:val="003D2610"/>
    <w:rsid w:val="003D3D04"/>
    <w:rsid w:val="003D52B4"/>
    <w:rsid w:val="003D6D4C"/>
    <w:rsid w:val="003E00A9"/>
    <w:rsid w:val="003E0986"/>
    <w:rsid w:val="003E1902"/>
    <w:rsid w:val="003E1E7C"/>
    <w:rsid w:val="003E5273"/>
    <w:rsid w:val="003E6624"/>
    <w:rsid w:val="003E69F4"/>
    <w:rsid w:val="003E7CCD"/>
    <w:rsid w:val="003F1489"/>
    <w:rsid w:val="003F2F73"/>
    <w:rsid w:val="003F44B4"/>
    <w:rsid w:val="003F4BF8"/>
    <w:rsid w:val="004034C4"/>
    <w:rsid w:val="004040C1"/>
    <w:rsid w:val="00404F4A"/>
    <w:rsid w:val="00407126"/>
    <w:rsid w:val="004076C2"/>
    <w:rsid w:val="004106A3"/>
    <w:rsid w:val="00411B85"/>
    <w:rsid w:val="00412295"/>
    <w:rsid w:val="0041361D"/>
    <w:rsid w:val="00413855"/>
    <w:rsid w:val="00413981"/>
    <w:rsid w:val="00417E47"/>
    <w:rsid w:val="00421D16"/>
    <w:rsid w:val="004243B8"/>
    <w:rsid w:val="00424DD3"/>
    <w:rsid w:val="004253C4"/>
    <w:rsid w:val="004300D7"/>
    <w:rsid w:val="00430181"/>
    <w:rsid w:val="00430946"/>
    <w:rsid w:val="00430F24"/>
    <w:rsid w:val="00430F30"/>
    <w:rsid w:val="00431ECA"/>
    <w:rsid w:val="00434C2E"/>
    <w:rsid w:val="00434CF9"/>
    <w:rsid w:val="00435681"/>
    <w:rsid w:val="00436257"/>
    <w:rsid w:val="0043788D"/>
    <w:rsid w:val="00437C60"/>
    <w:rsid w:val="0044247C"/>
    <w:rsid w:val="00442BA4"/>
    <w:rsid w:val="00442C8D"/>
    <w:rsid w:val="004436A5"/>
    <w:rsid w:val="00445DDE"/>
    <w:rsid w:val="00446408"/>
    <w:rsid w:val="00446975"/>
    <w:rsid w:val="004505EE"/>
    <w:rsid w:val="00453B49"/>
    <w:rsid w:val="0045553D"/>
    <w:rsid w:val="00456537"/>
    <w:rsid w:val="00456BA4"/>
    <w:rsid w:val="004571A6"/>
    <w:rsid w:val="00457B81"/>
    <w:rsid w:val="004603DB"/>
    <w:rsid w:val="00463013"/>
    <w:rsid w:val="004635AC"/>
    <w:rsid w:val="004641A8"/>
    <w:rsid w:val="00464B38"/>
    <w:rsid w:val="0046501B"/>
    <w:rsid w:val="004679F9"/>
    <w:rsid w:val="00470247"/>
    <w:rsid w:val="0047083B"/>
    <w:rsid w:val="00470D85"/>
    <w:rsid w:val="0047105B"/>
    <w:rsid w:val="004727CB"/>
    <w:rsid w:val="0047363F"/>
    <w:rsid w:val="00474F7C"/>
    <w:rsid w:val="00477174"/>
    <w:rsid w:val="00481076"/>
    <w:rsid w:val="00482092"/>
    <w:rsid w:val="0048223B"/>
    <w:rsid w:val="0048268E"/>
    <w:rsid w:val="00483846"/>
    <w:rsid w:val="00485B75"/>
    <w:rsid w:val="00490C64"/>
    <w:rsid w:val="0049252E"/>
    <w:rsid w:val="00492BB7"/>
    <w:rsid w:val="00495899"/>
    <w:rsid w:val="004A0040"/>
    <w:rsid w:val="004A164F"/>
    <w:rsid w:val="004A23E3"/>
    <w:rsid w:val="004A28CA"/>
    <w:rsid w:val="004A390E"/>
    <w:rsid w:val="004A3E2F"/>
    <w:rsid w:val="004A42A7"/>
    <w:rsid w:val="004A63D4"/>
    <w:rsid w:val="004A7E71"/>
    <w:rsid w:val="004B0433"/>
    <w:rsid w:val="004B1451"/>
    <w:rsid w:val="004B19F6"/>
    <w:rsid w:val="004B336F"/>
    <w:rsid w:val="004B43A9"/>
    <w:rsid w:val="004C02A6"/>
    <w:rsid w:val="004C1A27"/>
    <w:rsid w:val="004C1D4D"/>
    <w:rsid w:val="004C3BA2"/>
    <w:rsid w:val="004C429D"/>
    <w:rsid w:val="004C4319"/>
    <w:rsid w:val="004C4750"/>
    <w:rsid w:val="004C7F51"/>
    <w:rsid w:val="004D1E7A"/>
    <w:rsid w:val="004D1EDB"/>
    <w:rsid w:val="004D354A"/>
    <w:rsid w:val="004D390D"/>
    <w:rsid w:val="004D4C3C"/>
    <w:rsid w:val="004E0C88"/>
    <w:rsid w:val="004E11DA"/>
    <w:rsid w:val="004E14E6"/>
    <w:rsid w:val="004E1D6B"/>
    <w:rsid w:val="004E3B59"/>
    <w:rsid w:val="004E3DE6"/>
    <w:rsid w:val="004E3F28"/>
    <w:rsid w:val="004E5874"/>
    <w:rsid w:val="004E7C76"/>
    <w:rsid w:val="004F02ED"/>
    <w:rsid w:val="004F04A0"/>
    <w:rsid w:val="004F189F"/>
    <w:rsid w:val="004F2BDB"/>
    <w:rsid w:val="004F3A6E"/>
    <w:rsid w:val="004F48AE"/>
    <w:rsid w:val="004F4B98"/>
    <w:rsid w:val="004F59FC"/>
    <w:rsid w:val="004F6326"/>
    <w:rsid w:val="004F6BF5"/>
    <w:rsid w:val="004F7513"/>
    <w:rsid w:val="004F7C1C"/>
    <w:rsid w:val="00500879"/>
    <w:rsid w:val="00500882"/>
    <w:rsid w:val="00501231"/>
    <w:rsid w:val="00501A20"/>
    <w:rsid w:val="00502117"/>
    <w:rsid w:val="00502529"/>
    <w:rsid w:val="00503AFA"/>
    <w:rsid w:val="005100B2"/>
    <w:rsid w:val="00510610"/>
    <w:rsid w:val="0051220A"/>
    <w:rsid w:val="005136BB"/>
    <w:rsid w:val="00516AB9"/>
    <w:rsid w:val="00520393"/>
    <w:rsid w:val="005215DB"/>
    <w:rsid w:val="00521682"/>
    <w:rsid w:val="005221E4"/>
    <w:rsid w:val="00525299"/>
    <w:rsid w:val="00525446"/>
    <w:rsid w:val="00525C71"/>
    <w:rsid w:val="005265EF"/>
    <w:rsid w:val="00527960"/>
    <w:rsid w:val="0053017B"/>
    <w:rsid w:val="0053622B"/>
    <w:rsid w:val="00537C2C"/>
    <w:rsid w:val="00542F11"/>
    <w:rsid w:val="0054464D"/>
    <w:rsid w:val="0054508F"/>
    <w:rsid w:val="005455E9"/>
    <w:rsid w:val="00550148"/>
    <w:rsid w:val="005529A5"/>
    <w:rsid w:val="00554465"/>
    <w:rsid w:val="00554DB4"/>
    <w:rsid w:val="00557B86"/>
    <w:rsid w:val="0056107A"/>
    <w:rsid w:val="005643B1"/>
    <w:rsid w:val="005648FD"/>
    <w:rsid w:val="00565C66"/>
    <w:rsid w:val="00566757"/>
    <w:rsid w:val="0056778D"/>
    <w:rsid w:val="005701C6"/>
    <w:rsid w:val="00570538"/>
    <w:rsid w:val="00572A63"/>
    <w:rsid w:val="00580DEC"/>
    <w:rsid w:val="0058120B"/>
    <w:rsid w:val="00582501"/>
    <w:rsid w:val="00582A3A"/>
    <w:rsid w:val="00583E0B"/>
    <w:rsid w:val="0058637E"/>
    <w:rsid w:val="00586974"/>
    <w:rsid w:val="005923A7"/>
    <w:rsid w:val="005932EB"/>
    <w:rsid w:val="005948C0"/>
    <w:rsid w:val="0059594A"/>
    <w:rsid w:val="005A091C"/>
    <w:rsid w:val="005A4B0B"/>
    <w:rsid w:val="005A4BA8"/>
    <w:rsid w:val="005A5113"/>
    <w:rsid w:val="005A607F"/>
    <w:rsid w:val="005A6522"/>
    <w:rsid w:val="005A65A9"/>
    <w:rsid w:val="005A7D7D"/>
    <w:rsid w:val="005B1FE1"/>
    <w:rsid w:val="005B2DDE"/>
    <w:rsid w:val="005B3FF0"/>
    <w:rsid w:val="005B4449"/>
    <w:rsid w:val="005B4612"/>
    <w:rsid w:val="005B6421"/>
    <w:rsid w:val="005B656A"/>
    <w:rsid w:val="005B688A"/>
    <w:rsid w:val="005B71A4"/>
    <w:rsid w:val="005C0A91"/>
    <w:rsid w:val="005C1083"/>
    <w:rsid w:val="005C24F9"/>
    <w:rsid w:val="005C272B"/>
    <w:rsid w:val="005C2D5F"/>
    <w:rsid w:val="005C4648"/>
    <w:rsid w:val="005C61B5"/>
    <w:rsid w:val="005D0835"/>
    <w:rsid w:val="005D0AD7"/>
    <w:rsid w:val="005D2F49"/>
    <w:rsid w:val="005D55D6"/>
    <w:rsid w:val="005D6898"/>
    <w:rsid w:val="005D7EB4"/>
    <w:rsid w:val="005E115A"/>
    <w:rsid w:val="005E228A"/>
    <w:rsid w:val="005E237F"/>
    <w:rsid w:val="005E304B"/>
    <w:rsid w:val="005E30FA"/>
    <w:rsid w:val="005E3B1A"/>
    <w:rsid w:val="005E3EDC"/>
    <w:rsid w:val="005E402A"/>
    <w:rsid w:val="005E5084"/>
    <w:rsid w:val="005E6446"/>
    <w:rsid w:val="005E6A26"/>
    <w:rsid w:val="005E6DB4"/>
    <w:rsid w:val="005E7810"/>
    <w:rsid w:val="005F10D1"/>
    <w:rsid w:val="005F15F7"/>
    <w:rsid w:val="005F58CE"/>
    <w:rsid w:val="005F6007"/>
    <w:rsid w:val="005F678A"/>
    <w:rsid w:val="005F6F33"/>
    <w:rsid w:val="005F71D5"/>
    <w:rsid w:val="00600CDB"/>
    <w:rsid w:val="00601754"/>
    <w:rsid w:val="00601E4D"/>
    <w:rsid w:val="00603209"/>
    <w:rsid w:val="00603915"/>
    <w:rsid w:val="006049A6"/>
    <w:rsid w:val="006059C4"/>
    <w:rsid w:val="00605D9B"/>
    <w:rsid w:val="00606210"/>
    <w:rsid w:val="0060690E"/>
    <w:rsid w:val="00606A67"/>
    <w:rsid w:val="006115E3"/>
    <w:rsid w:val="00612A0F"/>
    <w:rsid w:val="006130FD"/>
    <w:rsid w:val="00614CB4"/>
    <w:rsid w:val="0061545A"/>
    <w:rsid w:val="00615E1D"/>
    <w:rsid w:val="00615EE8"/>
    <w:rsid w:val="00616655"/>
    <w:rsid w:val="0062128A"/>
    <w:rsid w:val="0062396E"/>
    <w:rsid w:val="00623B43"/>
    <w:rsid w:val="006257F0"/>
    <w:rsid w:val="006260D8"/>
    <w:rsid w:val="00627CF7"/>
    <w:rsid w:val="00627FCF"/>
    <w:rsid w:val="00630E82"/>
    <w:rsid w:val="00630FE7"/>
    <w:rsid w:val="00633A5E"/>
    <w:rsid w:val="00635395"/>
    <w:rsid w:val="006373B5"/>
    <w:rsid w:val="00637DF5"/>
    <w:rsid w:val="00637E0E"/>
    <w:rsid w:val="00640354"/>
    <w:rsid w:val="00640498"/>
    <w:rsid w:val="00641B1C"/>
    <w:rsid w:val="006421A4"/>
    <w:rsid w:val="00642BB7"/>
    <w:rsid w:val="00646914"/>
    <w:rsid w:val="0065018B"/>
    <w:rsid w:val="0065047F"/>
    <w:rsid w:val="00651670"/>
    <w:rsid w:val="00652939"/>
    <w:rsid w:val="00652BEA"/>
    <w:rsid w:val="0065481C"/>
    <w:rsid w:val="00654AE7"/>
    <w:rsid w:val="0065523D"/>
    <w:rsid w:val="00655779"/>
    <w:rsid w:val="006567FF"/>
    <w:rsid w:val="00660047"/>
    <w:rsid w:val="00660156"/>
    <w:rsid w:val="0066054E"/>
    <w:rsid w:val="00661BB1"/>
    <w:rsid w:val="00662725"/>
    <w:rsid w:val="00662BE1"/>
    <w:rsid w:val="006638BC"/>
    <w:rsid w:val="00664828"/>
    <w:rsid w:val="00664D0D"/>
    <w:rsid w:val="00665878"/>
    <w:rsid w:val="00667B81"/>
    <w:rsid w:val="00667D60"/>
    <w:rsid w:val="00671311"/>
    <w:rsid w:val="0067344D"/>
    <w:rsid w:val="006737D0"/>
    <w:rsid w:val="00673D18"/>
    <w:rsid w:val="006749BE"/>
    <w:rsid w:val="0067692F"/>
    <w:rsid w:val="00680481"/>
    <w:rsid w:val="00680F73"/>
    <w:rsid w:val="00683F00"/>
    <w:rsid w:val="006853E3"/>
    <w:rsid w:val="00687B6E"/>
    <w:rsid w:val="00687D68"/>
    <w:rsid w:val="00687E05"/>
    <w:rsid w:val="00691CA7"/>
    <w:rsid w:val="00694836"/>
    <w:rsid w:val="006A0AC4"/>
    <w:rsid w:val="006A2CFF"/>
    <w:rsid w:val="006A2D03"/>
    <w:rsid w:val="006A550E"/>
    <w:rsid w:val="006A5BCD"/>
    <w:rsid w:val="006A5F12"/>
    <w:rsid w:val="006B0993"/>
    <w:rsid w:val="006B2B49"/>
    <w:rsid w:val="006B3DC1"/>
    <w:rsid w:val="006B5462"/>
    <w:rsid w:val="006B5C90"/>
    <w:rsid w:val="006B62E3"/>
    <w:rsid w:val="006C0384"/>
    <w:rsid w:val="006C2D5C"/>
    <w:rsid w:val="006C339D"/>
    <w:rsid w:val="006C35EA"/>
    <w:rsid w:val="006C3848"/>
    <w:rsid w:val="006C389C"/>
    <w:rsid w:val="006C3B84"/>
    <w:rsid w:val="006C4016"/>
    <w:rsid w:val="006C5D8B"/>
    <w:rsid w:val="006D4F46"/>
    <w:rsid w:val="006D618C"/>
    <w:rsid w:val="006D7E17"/>
    <w:rsid w:val="006E2F0B"/>
    <w:rsid w:val="006E300A"/>
    <w:rsid w:val="006E4DE6"/>
    <w:rsid w:val="006E5216"/>
    <w:rsid w:val="006E7893"/>
    <w:rsid w:val="006E7D22"/>
    <w:rsid w:val="006F0943"/>
    <w:rsid w:val="006F2601"/>
    <w:rsid w:val="006F2BEC"/>
    <w:rsid w:val="006F2D49"/>
    <w:rsid w:val="006F3280"/>
    <w:rsid w:val="006F77FB"/>
    <w:rsid w:val="00702437"/>
    <w:rsid w:val="00704499"/>
    <w:rsid w:val="0070673B"/>
    <w:rsid w:val="00706ADC"/>
    <w:rsid w:val="00707032"/>
    <w:rsid w:val="00713FBF"/>
    <w:rsid w:val="007203F9"/>
    <w:rsid w:val="007239D6"/>
    <w:rsid w:val="007245C2"/>
    <w:rsid w:val="00724D33"/>
    <w:rsid w:val="00725586"/>
    <w:rsid w:val="0072643D"/>
    <w:rsid w:val="00727C57"/>
    <w:rsid w:val="00727DEE"/>
    <w:rsid w:val="00731506"/>
    <w:rsid w:val="00731B41"/>
    <w:rsid w:val="00732BC8"/>
    <w:rsid w:val="007340A1"/>
    <w:rsid w:val="007406C3"/>
    <w:rsid w:val="00743041"/>
    <w:rsid w:val="00743691"/>
    <w:rsid w:val="00744B28"/>
    <w:rsid w:val="00747E0E"/>
    <w:rsid w:val="00752720"/>
    <w:rsid w:val="00752F84"/>
    <w:rsid w:val="00753370"/>
    <w:rsid w:val="00753670"/>
    <w:rsid w:val="00753DD4"/>
    <w:rsid w:val="007543E6"/>
    <w:rsid w:val="00755131"/>
    <w:rsid w:val="007553A9"/>
    <w:rsid w:val="007559FD"/>
    <w:rsid w:val="00756411"/>
    <w:rsid w:val="007566DC"/>
    <w:rsid w:val="00757B79"/>
    <w:rsid w:val="00757CCC"/>
    <w:rsid w:val="007606A7"/>
    <w:rsid w:val="00763D96"/>
    <w:rsid w:val="00764B67"/>
    <w:rsid w:val="00764DC7"/>
    <w:rsid w:val="007656B8"/>
    <w:rsid w:val="00765CBD"/>
    <w:rsid w:val="0077352A"/>
    <w:rsid w:val="007738C7"/>
    <w:rsid w:val="00774288"/>
    <w:rsid w:val="00776A11"/>
    <w:rsid w:val="007777B6"/>
    <w:rsid w:val="00777C92"/>
    <w:rsid w:val="00777D37"/>
    <w:rsid w:val="00780F86"/>
    <w:rsid w:val="00781EF9"/>
    <w:rsid w:val="00785BEE"/>
    <w:rsid w:val="007862D7"/>
    <w:rsid w:val="0078662E"/>
    <w:rsid w:val="00792B2C"/>
    <w:rsid w:val="00793AE6"/>
    <w:rsid w:val="00793C51"/>
    <w:rsid w:val="00794E0F"/>
    <w:rsid w:val="007967E4"/>
    <w:rsid w:val="00796DE9"/>
    <w:rsid w:val="007A0504"/>
    <w:rsid w:val="007A2F65"/>
    <w:rsid w:val="007A3F4B"/>
    <w:rsid w:val="007A4494"/>
    <w:rsid w:val="007A7213"/>
    <w:rsid w:val="007A7424"/>
    <w:rsid w:val="007B13D5"/>
    <w:rsid w:val="007B251B"/>
    <w:rsid w:val="007B4FC1"/>
    <w:rsid w:val="007B4FED"/>
    <w:rsid w:val="007B504A"/>
    <w:rsid w:val="007B5AC7"/>
    <w:rsid w:val="007B6449"/>
    <w:rsid w:val="007C134B"/>
    <w:rsid w:val="007C3B2C"/>
    <w:rsid w:val="007C51E1"/>
    <w:rsid w:val="007C6162"/>
    <w:rsid w:val="007C6163"/>
    <w:rsid w:val="007C7E8F"/>
    <w:rsid w:val="007D073A"/>
    <w:rsid w:val="007D0F3A"/>
    <w:rsid w:val="007D24A1"/>
    <w:rsid w:val="007D3275"/>
    <w:rsid w:val="007D42B1"/>
    <w:rsid w:val="007D58E0"/>
    <w:rsid w:val="007D775E"/>
    <w:rsid w:val="007D78EB"/>
    <w:rsid w:val="007E04E0"/>
    <w:rsid w:val="007E3AA9"/>
    <w:rsid w:val="007E501D"/>
    <w:rsid w:val="007E7E1D"/>
    <w:rsid w:val="007F0294"/>
    <w:rsid w:val="007F12DA"/>
    <w:rsid w:val="007F2DB7"/>
    <w:rsid w:val="007F43E4"/>
    <w:rsid w:val="007F5BAE"/>
    <w:rsid w:val="007F6954"/>
    <w:rsid w:val="00801BD1"/>
    <w:rsid w:val="008074E0"/>
    <w:rsid w:val="00807D5B"/>
    <w:rsid w:val="00810605"/>
    <w:rsid w:val="00810892"/>
    <w:rsid w:val="00811DDA"/>
    <w:rsid w:val="0081279D"/>
    <w:rsid w:val="008135E1"/>
    <w:rsid w:val="00816185"/>
    <w:rsid w:val="0081626D"/>
    <w:rsid w:val="00817AE4"/>
    <w:rsid w:val="00820AA3"/>
    <w:rsid w:val="0082200E"/>
    <w:rsid w:val="00822F01"/>
    <w:rsid w:val="00824AFC"/>
    <w:rsid w:val="00827BFF"/>
    <w:rsid w:val="0083176E"/>
    <w:rsid w:val="008339EA"/>
    <w:rsid w:val="00833FD9"/>
    <w:rsid w:val="008345C1"/>
    <w:rsid w:val="00834DA6"/>
    <w:rsid w:val="008366BF"/>
    <w:rsid w:val="00841B7E"/>
    <w:rsid w:val="008430E9"/>
    <w:rsid w:val="00843B32"/>
    <w:rsid w:val="00844B09"/>
    <w:rsid w:val="00853AAE"/>
    <w:rsid w:val="00856A2B"/>
    <w:rsid w:val="00861A4B"/>
    <w:rsid w:val="008620E5"/>
    <w:rsid w:val="00862B58"/>
    <w:rsid w:val="0086381C"/>
    <w:rsid w:val="00863F83"/>
    <w:rsid w:val="00864B7D"/>
    <w:rsid w:val="00865A7D"/>
    <w:rsid w:val="00867190"/>
    <w:rsid w:val="00867E01"/>
    <w:rsid w:val="008718BD"/>
    <w:rsid w:val="00872476"/>
    <w:rsid w:val="00874125"/>
    <w:rsid w:val="00874480"/>
    <w:rsid w:val="00874AF4"/>
    <w:rsid w:val="0087653F"/>
    <w:rsid w:val="0087657D"/>
    <w:rsid w:val="00881778"/>
    <w:rsid w:val="00881806"/>
    <w:rsid w:val="00882E82"/>
    <w:rsid w:val="00884456"/>
    <w:rsid w:val="00884574"/>
    <w:rsid w:val="00886F2A"/>
    <w:rsid w:val="00887323"/>
    <w:rsid w:val="0089123C"/>
    <w:rsid w:val="00891AEA"/>
    <w:rsid w:val="00897031"/>
    <w:rsid w:val="008A03F4"/>
    <w:rsid w:val="008A0CED"/>
    <w:rsid w:val="008A23C7"/>
    <w:rsid w:val="008A5699"/>
    <w:rsid w:val="008A7003"/>
    <w:rsid w:val="008B10EF"/>
    <w:rsid w:val="008B1608"/>
    <w:rsid w:val="008B1BAD"/>
    <w:rsid w:val="008B2341"/>
    <w:rsid w:val="008B3596"/>
    <w:rsid w:val="008B443F"/>
    <w:rsid w:val="008B5303"/>
    <w:rsid w:val="008C09F1"/>
    <w:rsid w:val="008C733A"/>
    <w:rsid w:val="008C74BC"/>
    <w:rsid w:val="008C7C00"/>
    <w:rsid w:val="008D01CA"/>
    <w:rsid w:val="008D1BE8"/>
    <w:rsid w:val="008D221E"/>
    <w:rsid w:val="008D457E"/>
    <w:rsid w:val="008D4E97"/>
    <w:rsid w:val="008D7248"/>
    <w:rsid w:val="008D737F"/>
    <w:rsid w:val="008E0DE9"/>
    <w:rsid w:val="008E1656"/>
    <w:rsid w:val="008E1AD3"/>
    <w:rsid w:val="008E2987"/>
    <w:rsid w:val="008E3CC6"/>
    <w:rsid w:val="008E7416"/>
    <w:rsid w:val="008F1A4B"/>
    <w:rsid w:val="008F29E3"/>
    <w:rsid w:val="008F461E"/>
    <w:rsid w:val="008F475A"/>
    <w:rsid w:val="00901EC7"/>
    <w:rsid w:val="00902F7E"/>
    <w:rsid w:val="00904D2B"/>
    <w:rsid w:val="00906D8A"/>
    <w:rsid w:val="0091131D"/>
    <w:rsid w:val="00911DC1"/>
    <w:rsid w:val="00911FF6"/>
    <w:rsid w:val="00913FF0"/>
    <w:rsid w:val="009168B5"/>
    <w:rsid w:val="00920106"/>
    <w:rsid w:val="00922840"/>
    <w:rsid w:val="00923ED4"/>
    <w:rsid w:val="00924DB0"/>
    <w:rsid w:val="00925E35"/>
    <w:rsid w:val="009264A6"/>
    <w:rsid w:val="009269E3"/>
    <w:rsid w:val="00926D27"/>
    <w:rsid w:val="00930329"/>
    <w:rsid w:val="00931329"/>
    <w:rsid w:val="0093190B"/>
    <w:rsid w:val="009326F1"/>
    <w:rsid w:val="00932D27"/>
    <w:rsid w:val="00934C0C"/>
    <w:rsid w:val="009361F4"/>
    <w:rsid w:val="0093765E"/>
    <w:rsid w:val="00937DD6"/>
    <w:rsid w:val="00940A8E"/>
    <w:rsid w:val="00942872"/>
    <w:rsid w:val="00943F75"/>
    <w:rsid w:val="00944C1E"/>
    <w:rsid w:val="00952827"/>
    <w:rsid w:val="00953441"/>
    <w:rsid w:val="009553C0"/>
    <w:rsid w:val="009554A3"/>
    <w:rsid w:val="00955CE5"/>
    <w:rsid w:val="00955E74"/>
    <w:rsid w:val="00956C8A"/>
    <w:rsid w:val="00957878"/>
    <w:rsid w:val="00957F97"/>
    <w:rsid w:val="0096091B"/>
    <w:rsid w:val="0096292B"/>
    <w:rsid w:val="00962F99"/>
    <w:rsid w:val="00964512"/>
    <w:rsid w:val="009701DA"/>
    <w:rsid w:val="009702DA"/>
    <w:rsid w:val="00974FA5"/>
    <w:rsid w:val="00975742"/>
    <w:rsid w:val="00976894"/>
    <w:rsid w:val="009777DD"/>
    <w:rsid w:val="0097780B"/>
    <w:rsid w:val="00980B8A"/>
    <w:rsid w:val="00980C36"/>
    <w:rsid w:val="009814A3"/>
    <w:rsid w:val="0098196B"/>
    <w:rsid w:val="009822D0"/>
    <w:rsid w:val="00982FE7"/>
    <w:rsid w:val="0098305B"/>
    <w:rsid w:val="0098543E"/>
    <w:rsid w:val="0098595B"/>
    <w:rsid w:val="00985E2C"/>
    <w:rsid w:val="00986C8D"/>
    <w:rsid w:val="009875CF"/>
    <w:rsid w:val="00987ECC"/>
    <w:rsid w:val="00990A10"/>
    <w:rsid w:val="00993043"/>
    <w:rsid w:val="00994666"/>
    <w:rsid w:val="00994977"/>
    <w:rsid w:val="00996FC0"/>
    <w:rsid w:val="009A122E"/>
    <w:rsid w:val="009A21A1"/>
    <w:rsid w:val="009A248F"/>
    <w:rsid w:val="009A2CC0"/>
    <w:rsid w:val="009A51B5"/>
    <w:rsid w:val="009A52B2"/>
    <w:rsid w:val="009A53DE"/>
    <w:rsid w:val="009A5F09"/>
    <w:rsid w:val="009A7353"/>
    <w:rsid w:val="009B2AE6"/>
    <w:rsid w:val="009B37E9"/>
    <w:rsid w:val="009B392A"/>
    <w:rsid w:val="009B39F2"/>
    <w:rsid w:val="009B4D5B"/>
    <w:rsid w:val="009B5138"/>
    <w:rsid w:val="009C04E5"/>
    <w:rsid w:val="009C25C9"/>
    <w:rsid w:val="009C70D3"/>
    <w:rsid w:val="009D1E4A"/>
    <w:rsid w:val="009D4FB7"/>
    <w:rsid w:val="009D5BAF"/>
    <w:rsid w:val="009D7E9C"/>
    <w:rsid w:val="009E22B9"/>
    <w:rsid w:val="009E42A2"/>
    <w:rsid w:val="009E4C4E"/>
    <w:rsid w:val="009E5B65"/>
    <w:rsid w:val="009F2971"/>
    <w:rsid w:val="009F6A75"/>
    <w:rsid w:val="00A0152A"/>
    <w:rsid w:val="00A0451E"/>
    <w:rsid w:val="00A046EE"/>
    <w:rsid w:val="00A10391"/>
    <w:rsid w:val="00A1190E"/>
    <w:rsid w:val="00A124F6"/>
    <w:rsid w:val="00A13207"/>
    <w:rsid w:val="00A13DD5"/>
    <w:rsid w:val="00A15969"/>
    <w:rsid w:val="00A15E9E"/>
    <w:rsid w:val="00A203CC"/>
    <w:rsid w:val="00A21D21"/>
    <w:rsid w:val="00A224FB"/>
    <w:rsid w:val="00A232D8"/>
    <w:rsid w:val="00A23954"/>
    <w:rsid w:val="00A2532C"/>
    <w:rsid w:val="00A26C30"/>
    <w:rsid w:val="00A27CC0"/>
    <w:rsid w:val="00A304EE"/>
    <w:rsid w:val="00A3167B"/>
    <w:rsid w:val="00A319E0"/>
    <w:rsid w:val="00A334CF"/>
    <w:rsid w:val="00A3797A"/>
    <w:rsid w:val="00A400CB"/>
    <w:rsid w:val="00A41C6A"/>
    <w:rsid w:val="00A41FB7"/>
    <w:rsid w:val="00A425ED"/>
    <w:rsid w:val="00A43F21"/>
    <w:rsid w:val="00A447E5"/>
    <w:rsid w:val="00A45D1F"/>
    <w:rsid w:val="00A461DE"/>
    <w:rsid w:val="00A475C5"/>
    <w:rsid w:val="00A50FAA"/>
    <w:rsid w:val="00A5161E"/>
    <w:rsid w:val="00A53542"/>
    <w:rsid w:val="00A536B7"/>
    <w:rsid w:val="00A54AA4"/>
    <w:rsid w:val="00A54EE6"/>
    <w:rsid w:val="00A60159"/>
    <w:rsid w:val="00A6261F"/>
    <w:rsid w:val="00A62BB6"/>
    <w:rsid w:val="00A62D73"/>
    <w:rsid w:val="00A63B88"/>
    <w:rsid w:val="00A64416"/>
    <w:rsid w:val="00A66CD5"/>
    <w:rsid w:val="00A67953"/>
    <w:rsid w:val="00A70CC2"/>
    <w:rsid w:val="00A740B0"/>
    <w:rsid w:val="00A741EE"/>
    <w:rsid w:val="00A766D3"/>
    <w:rsid w:val="00A767FA"/>
    <w:rsid w:val="00A76BC1"/>
    <w:rsid w:val="00A77D93"/>
    <w:rsid w:val="00A80E65"/>
    <w:rsid w:val="00A81584"/>
    <w:rsid w:val="00A825CC"/>
    <w:rsid w:val="00A8483D"/>
    <w:rsid w:val="00A8488C"/>
    <w:rsid w:val="00A85999"/>
    <w:rsid w:val="00A85AA9"/>
    <w:rsid w:val="00A865B3"/>
    <w:rsid w:val="00A907AD"/>
    <w:rsid w:val="00A90FBC"/>
    <w:rsid w:val="00A91817"/>
    <w:rsid w:val="00A92068"/>
    <w:rsid w:val="00A92469"/>
    <w:rsid w:val="00A92813"/>
    <w:rsid w:val="00A93C0D"/>
    <w:rsid w:val="00A941FB"/>
    <w:rsid w:val="00A94D41"/>
    <w:rsid w:val="00A962D2"/>
    <w:rsid w:val="00AA00D4"/>
    <w:rsid w:val="00AA1CC6"/>
    <w:rsid w:val="00AA24FA"/>
    <w:rsid w:val="00AA331D"/>
    <w:rsid w:val="00AA36CF"/>
    <w:rsid w:val="00AA388C"/>
    <w:rsid w:val="00AA391E"/>
    <w:rsid w:val="00AA5F0F"/>
    <w:rsid w:val="00AA67EE"/>
    <w:rsid w:val="00AA78B4"/>
    <w:rsid w:val="00AA7B71"/>
    <w:rsid w:val="00AA7C33"/>
    <w:rsid w:val="00AB0E4D"/>
    <w:rsid w:val="00AB3C23"/>
    <w:rsid w:val="00AB3D0D"/>
    <w:rsid w:val="00AB4377"/>
    <w:rsid w:val="00AB4E25"/>
    <w:rsid w:val="00AB599E"/>
    <w:rsid w:val="00AB7546"/>
    <w:rsid w:val="00AC16AD"/>
    <w:rsid w:val="00AC273F"/>
    <w:rsid w:val="00AC4F34"/>
    <w:rsid w:val="00AC56E3"/>
    <w:rsid w:val="00AD0C8A"/>
    <w:rsid w:val="00AD3EAC"/>
    <w:rsid w:val="00AD48FB"/>
    <w:rsid w:val="00AD49B4"/>
    <w:rsid w:val="00AD5058"/>
    <w:rsid w:val="00AD6E59"/>
    <w:rsid w:val="00AE0812"/>
    <w:rsid w:val="00AE1142"/>
    <w:rsid w:val="00AE3C50"/>
    <w:rsid w:val="00AE49FA"/>
    <w:rsid w:val="00AE4B7B"/>
    <w:rsid w:val="00AE58DF"/>
    <w:rsid w:val="00AE716E"/>
    <w:rsid w:val="00AF0AD6"/>
    <w:rsid w:val="00AF0BE7"/>
    <w:rsid w:val="00AF53CC"/>
    <w:rsid w:val="00AF5E0E"/>
    <w:rsid w:val="00AF68EF"/>
    <w:rsid w:val="00AF7788"/>
    <w:rsid w:val="00B003D5"/>
    <w:rsid w:val="00B00F5E"/>
    <w:rsid w:val="00B02D6D"/>
    <w:rsid w:val="00B04D39"/>
    <w:rsid w:val="00B050BD"/>
    <w:rsid w:val="00B06050"/>
    <w:rsid w:val="00B06A72"/>
    <w:rsid w:val="00B11CDF"/>
    <w:rsid w:val="00B13FE2"/>
    <w:rsid w:val="00B1446C"/>
    <w:rsid w:val="00B16631"/>
    <w:rsid w:val="00B16BAD"/>
    <w:rsid w:val="00B21E85"/>
    <w:rsid w:val="00B224C0"/>
    <w:rsid w:val="00B228F8"/>
    <w:rsid w:val="00B243FB"/>
    <w:rsid w:val="00B24B72"/>
    <w:rsid w:val="00B24FF6"/>
    <w:rsid w:val="00B255A4"/>
    <w:rsid w:val="00B2785E"/>
    <w:rsid w:val="00B33867"/>
    <w:rsid w:val="00B36179"/>
    <w:rsid w:val="00B368BE"/>
    <w:rsid w:val="00B372FF"/>
    <w:rsid w:val="00B37C6A"/>
    <w:rsid w:val="00B40D3C"/>
    <w:rsid w:val="00B40ECF"/>
    <w:rsid w:val="00B428DA"/>
    <w:rsid w:val="00B42B45"/>
    <w:rsid w:val="00B43B4C"/>
    <w:rsid w:val="00B45819"/>
    <w:rsid w:val="00B46C80"/>
    <w:rsid w:val="00B50E0B"/>
    <w:rsid w:val="00B50F0C"/>
    <w:rsid w:val="00B53BCC"/>
    <w:rsid w:val="00B55D46"/>
    <w:rsid w:val="00B5629B"/>
    <w:rsid w:val="00B605FD"/>
    <w:rsid w:val="00B650D1"/>
    <w:rsid w:val="00B65AD4"/>
    <w:rsid w:val="00B65CB1"/>
    <w:rsid w:val="00B6665B"/>
    <w:rsid w:val="00B670BB"/>
    <w:rsid w:val="00B671E4"/>
    <w:rsid w:val="00B678FE"/>
    <w:rsid w:val="00B67ECE"/>
    <w:rsid w:val="00B711E8"/>
    <w:rsid w:val="00B75B26"/>
    <w:rsid w:val="00B7608F"/>
    <w:rsid w:val="00B76157"/>
    <w:rsid w:val="00B77466"/>
    <w:rsid w:val="00B8174E"/>
    <w:rsid w:val="00B821B0"/>
    <w:rsid w:val="00B832C1"/>
    <w:rsid w:val="00B83632"/>
    <w:rsid w:val="00B84437"/>
    <w:rsid w:val="00B86F5E"/>
    <w:rsid w:val="00B87222"/>
    <w:rsid w:val="00B875D5"/>
    <w:rsid w:val="00B910E1"/>
    <w:rsid w:val="00B929DB"/>
    <w:rsid w:val="00B92FFD"/>
    <w:rsid w:val="00B94F7D"/>
    <w:rsid w:val="00BA0C08"/>
    <w:rsid w:val="00BA0FD8"/>
    <w:rsid w:val="00BA1002"/>
    <w:rsid w:val="00BA16C1"/>
    <w:rsid w:val="00BA207C"/>
    <w:rsid w:val="00BA2964"/>
    <w:rsid w:val="00BA3CD6"/>
    <w:rsid w:val="00BA3E2A"/>
    <w:rsid w:val="00BA480B"/>
    <w:rsid w:val="00BA5299"/>
    <w:rsid w:val="00BA65E4"/>
    <w:rsid w:val="00BA6E8C"/>
    <w:rsid w:val="00BA798F"/>
    <w:rsid w:val="00BA7E48"/>
    <w:rsid w:val="00BA7E83"/>
    <w:rsid w:val="00BB253C"/>
    <w:rsid w:val="00BB2838"/>
    <w:rsid w:val="00BB32CF"/>
    <w:rsid w:val="00BB3319"/>
    <w:rsid w:val="00BB35A7"/>
    <w:rsid w:val="00BB7ABE"/>
    <w:rsid w:val="00BC053B"/>
    <w:rsid w:val="00BC16C4"/>
    <w:rsid w:val="00BC249C"/>
    <w:rsid w:val="00BC37B7"/>
    <w:rsid w:val="00BC3B10"/>
    <w:rsid w:val="00BC3F63"/>
    <w:rsid w:val="00BC553C"/>
    <w:rsid w:val="00BC5A22"/>
    <w:rsid w:val="00BC609E"/>
    <w:rsid w:val="00BC6E73"/>
    <w:rsid w:val="00BC7267"/>
    <w:rsid w:val="00BC7624"/>
    <w:rsid w:val="00BD0280"/>
    <w:rsid w:val="00BD0DAD"/>
    <w:rsid w:val="00BD46B2"/>
    <w:rsid w:val="00BD4783"/>
    <w:rsid w:val="00BD50E3"/>
    <w:rsid w:val="00BD5306"/>
    <w:rsid w:val="00BD5FB6"/>
    <w:rsid w:val="00BD7FCB"/>
    <w:rsid w:val="00BE02B3"/>
    <w:rsid w:val="00BE1D56"/>
    <w:rsid w:val="00BE2530"/>
    <w:rsid w:val="00BE65F3"/>
    <w:rsid w:val="00BE6813"/>
    <w:rsid w:val="00BE7785"/>
    <w:rsid w:val="00BE7A9A"/>
    <w:rsid w:val="00BE7D47"/>
    <w:rsid w:val="00BF01FA"/>
    <w:rsid w:val="00BF1BC9"/>
    <w:rsid w:val="00BF1D9E"/>
    <w:rsid w:val="00BF202C"/>
    <w:rsid w:val="00BF2670"/>
    <w:rsid w:val="00BF59FF"/>
    <w:rsid w:val="00BF5EA2"/>
    <w:rsid w:val="00BF6E6D"/>
    <w:rsid w:val="00C0054F"/>
    <w:rsid w:val="00C03CE1"/>
    <w:rsid w:val="00C042E0"/>
    <w:rsid w:val="00C0537D"/>
    <w:rsid w:val="00C06F91"/>
    <w:rsid w:val="00C1186A"/>
    <w:rsid w:val="00C119E6"/>
    <w:rsid w:val="00C132C1"/>
    <w:rsid w:val="00C15BBA"/>
    <w:rsid w:val="00C164FE"/>
    <w:rsid w:val="00C17846"/>
    <w:rsid w:val="00C206B4"/>
    <w:rsid w:val="00C20C46"/>
    <w:rsid w:val="00C20CD9"/>
    <w:rsid w:val="00C2230C"/>
    <w:rsid w:val="00C22373"/>
    <w:rsid w:val="00C22C6B"/>
    <w:rsid w:val="00C22F79"/>
    <w:rsid w:val="00C25D59"/>
    <w:rsid w:val="00C26AE8"/>
    <w:rsid w:val="00C30FE8"/>
    <w:rsid w:val="00C32094"/>
    <w:rsid w:val="00C33B8E"/>
    <w:rsid w:val="00C345C3"/>
    <w:rsid w:val="00C34777"/>
    <w:rsid w:val="00C35628"/>
    <w:rsid w:val="00C37140"/>
    <w:rsid w:val="00C37C76"/>
    <w:rsid w:val="00C37D8B"/>
    <w:rsid w:val="00C40911"/>
    <w:rsid w:val="00C412F1"/>
    <w:rsid w:val="00C41978"/>
    <w:rsid w:val="00C41C83"/>
    <w:rsid w:val="00C425D6"/>
    <w:rsid w:val="00C4290B"/>
    <w:rsid w:val="00C42D44"/>
    <w:rsid w:val="00C45989"/>
    <w:rsid w:val="00C46AF4"/>
    <w:rsid w:val="00C479B7"/>
    <w:rsid w:val="00C47D83"/>
    <w:rsid w:val="00C50AD0"/>
    <w:rsid w:val="00C51003"/>
    <w:rsid w:val="00C51CEE"/>
    <w:rsid w:val="00C52370"/>
    <w:rsid w:val="00C52A6C"/>
    <w:rsid w:val="00C577F6"/>
    <w:rsid w:val="00C61BCB"/>
    <w:rsid w:val="00C635BD"/>
    <w:rsid w:val="00C63A92"/>
    <w:rsid w:val="00C63F43"/>
    <w:rsid w:val="00C64D15"/>
    <w:rsid w:val="00C6755A"/>
    <w:rsid w:val="00C72ED8"/>
    <w:rsid w:val="00C73845"/>
    <w:rsid w:val="00C75307"/>
    <w:rsid w:val="00C7571C"/>
    <w:rsid w:val="00C7721C"/>
    <w:rsid w:val="00C77303"/>
    <w:rsid w:val="00C81C76"/>
    <w:rsid w:val="00C84B73"/>
    <w:rsid w:val="00C8555E"/>
    <w:rsid w:val="00C85DE5"/>
    <w:rsid w:val="00C85F9F"/>
    <w:rsid w:val="00C86D4A"/>
    <w:rsid w:val="00C879F6"/>
    <w:rsid w:val="00C90AD4"/>
    <w:rsid w:val="00C9373F"/>
    <w:rsid w:val="00C939C9"/>
    <w:rsid w:val="00C94AE9"/>
    <w:rsid w:val="00C95A3C"/>
    <w:rsid w:val="00CA0180"/>
    <w:rsid w:val="00CA1664"/>
    <w:rsid w:val="00CA3B3B"/>
    <w:rsid w:val="00CB0D2A"/>
    <w:rsid w:val="00CB0D6F"/>
    <w:rsid w:val="00CB20D4"/>
    <w:rsid w:val="00CB3B7D"/>
    <w:rsid w:val="00CB4926"/>
    <w:rsid w:val="00CB59D0"/>
    <w:rsid w:val="00CB61B3"/>
    <w:rsid w:val="00CB77B3"/>
    <w:rsid w:val="00CB796B"/>
    <w:rsid w:val="00CC0D1D"/>
    <w:rsid w:val="00CC161A"/>
    <w:rsid w:val="00CC3D14"/>
    <w:rsid w:val="00CC4AAC"/>
    <w:rsid w:val="00CC4EC6"/>
    <w:rsid w:val="00CC59EE"/>
    <w:rsid w:val="00CC6223"/>
    <w:rsid w:val="00CC685F"/>
    <w:rsid w:val="00CC6D39"/>
    <w:rsid w:val="00CC7A2B"/>
    <w:rsid w:val="00CD1A13"/>
    <w:rsid w:val="00CD3B6A"/>
    <w:rsid w:val="00CD3EBB"/>
    <w:rsid w:val="00CD5988"/>
    <w:rsid w:val="00CD6AC7"/>
    <w:rsid w:val="00CE3588"/>
    <w:rsid w:val="00CE5802"/>
    <w:rsid w:val="00CE6824"/>
    <w:rsid w:val="00CE6B37"/>
    <w:rsid w:val="00CE79FD"/>
    <w:rsid w:val="00CE7E7C"/>
    <w:rsid w:val="00CF01F8"/>
    <w:rsid w:val="00CF1700"/>
    <w:rsid w:val="00CF20B2"/>
    <w:rsid w:val="00CF2A5D"/>
    <w:rsid w:val="00CF3AC1"/>
    <w:rsid w:val="00CF3EDC"/>
    <w:rsid w:val="00CF4950"/>
    <w:rsid w:val="00CF5A7D"/>
    <w:rsid w:val="00CF62A6"/>
    <w:rsid w:val="00CF707D"/>
    <w:rsid w:val="00CF7737"/>
    <w:rsid w:val="00CF7755"/>
    <w:rsid w:val="00D04425"/>
    <w:rsid w:val="00D05126"/>
    <w:rsid w:val="00D056E7"/>
    <w:rsid w:val="00D06654"/>
    <w:rsid w:val="00D079D3"/>
    <w:rsid w:val="00D10EA0"/>
    <w:rsid w:val="00D1189E"/>
    <w:rsid w:val="00D12CE2"/>
    <w:rsid w:val="00D12DEE"/>
    <w:rsid w:val="00D138BD"/>
    <w:rsid w:val="00D15F50"/>
    <w:rsid w:val="00D16DD1"/>
    <w:rsid w:val="00D17083"/>
    <w:rsid w:val="00D2147F"/>
    <w:rsid w:val="00D223C4"/>
    <w:rsid w:val="00D22941"/>
    <w:rsid w:val="00D240F1"/>
    <w:rsid w:val="00D246CB"/>
    <w:rsid w:val="00D25E5A"/>
    <w:rsid w:val="00D26E0E"/>
    <w:rsid w:val="00D30A48"/>
    <w:rsid w:val="00D373FA"/>
    <w:rsid w:val="00D4058C"/>
    <w:rsid w:val="00D420F0"/>
    <w:rsid w:val="00D44073"/>
    <w:rsid w:val="00D44AA3"/>
    <w:rsid w:val="00D45D62"/>
    <w:rsid w:val="00D46CB9"/>
    <w:rsid w:val="00D46D5F"/>
    <w:rsid w:val="00D47F91"/>
    <w:rsid w:val="00D521B1"/>
    <w:rsid w:val="00D53B43"/>
    <w:rsid w:val="00D547EF"/>
    <w:rsid w:val="00D54876"/>
    <w:rsid w:val="00D54EDA"/>
    <w:rsid w:val="00D6082D"/>
    <w:rsid w:val="00D64199"/>
    <w:rsid w:val="00D647D6"/>
    <w:rsid w:val="00D67F81"/>
    <w:rsid w:val="00D7000E"/>
    <w:rsid w:val="00D70212"/>
    <w:rsid w:val="00D70217"/>
    <w:rsid w:val="00D70F10"/>
    <w:rsid w:val="00D714FD"/>
    <w:rsid w:val="00D71BC6"/>
    <w:rsid w:val="00D72A3D"/>
    <w:rsid w:val="00D81EAD"/>
    <w:rsid w:val="00D81F50"/>
    <w:rsid w:val="00D823A2"/>
    <w:rsid w:val="00D833DE"/>
    <w:rsid w:val="00D8349C"/>
    <w:rsid w:val="00D85E72"/>
    <w:rsid w:val="00D8781A"/>
    <w:rsid w:val="00D87C9F"/>
    <w:rsid w:val="00D93B82"/>
    <w:rsid w:val="00D9423B"/>
    <w:rsid w:val="00D948FC"/>
    <w:rsid w:val="00D94DBB"/>
    <w:rsid w:val="00D97355"/>
    <w:rsid w:val="00DA29F1"/>
    <w:rsid w:val="00DA3867"/>
    <w:rsid w:val="00DA6252"/>
    <w:rsid w:val="00DA6966"/>
    <w:rsid w:val="00DA79A7"/>
    <w:rsid w:val="00DA7C99"/>
    <w:rsid w:val="00DB0497"/>
    <w:rsid w:val="00DB075D"/>
    <w:rsid w:val="00DB2B46"/>
    <w:rsid w:val="00DB38F7"/>
    <w:rsid w:val="00DB4F2C"/>
    <w:rsid w:val="00DB7EC1"/>
    <w:rsid w:val="00DC2B40"/>
    <w:rsid w:val="00DC4191"/>
    <w:rsid w:val="00DC5298"/>
    <w:rsid w:val="00DC5AC4"/>
    <w:rsid w:val="00DD06A2"/>
    <w:rsid w:val="00DD1720"/>
    <w:rsid w:val="00DD4304"/>
    <w:rsid w:val="00DD5C37"/>
    <w:rsid w:val="00DE0880"/>
    <w:rsid w:val="00DE09BF"/>
    <w:rsid w:val="00DE0BA2"/>
    <w:rsid w:val="00DE0D21"/>
    <w:rsid w:val="00DE19AF"/>
    <w:rsid w:val="00DE4CB3"/>
    <w:rsid w:val="00DE6775"/>
    <w:rsid w:val="00DE6D5D"/>
    <w:rsid w:val="00DF01C1"/>
    <w:rsid w:val="00DF16B6"/>
    <w:rsid w:val="00DF4220"/>
    <w:rsid w:val="00DF4530"/>
    <w:rsid w:val="00DF4C95"/>
    <w:rsid w:val="00DF55C8"/>
    <w:rsid w:val="00DF7EF5"/>
    <w:rsid w:val="00E01E82"/>
    <w:rsid w:val="00E0251F"/>
    <w:rsid w:val="00E0441A"/>
    <w:rsid w:val="00E05443"/>
    <w:rsid w:val="00E07374"/>
    <w:rsid w:val="00E07651"/>
    <w:rsid w:val="00E10DC6"/>
    <w:rsid w:val="00E12AA0"/>
    <w:rsid w:val="00E13A39"/>
    <w:rsid w:val="00E13B92"/>
    <w:rsid w:val="00E20264"/>
    <w:rsid w:val="00E20C3E"/>
    <w:rsid w:val="00E23390"/>
    <w:rsid w:val="00E23A1C"/>
    <w:rsid w:val="00E26657"/>
    <w:rsid w:val="00E2687D"/>
    <w:rsid w:val="00E26E0A"/>
    <w:rsid w:val="00E27D6C"/>
    <w:rsid w:val="00E30970"/>
    <w:rsid w:val="00E32590"/>
    <w:rsid w:val="00E32F37"/>
    <w:rsid w:val="00E33316"/>
    <w:rsid w:val="00E3470F"/>
    <w:rsid w:val="00E36E6E"/>
    <w:rsid w:val="00E370A8"/>
    <w:rsid w:val="00E371EA"/>
    <w:rsid w:val="00E403A8"/>
    <w:rsid w:val="00E53476"/>
    <w:rsid w:val="00E55C24"/>
    <w:rsid w:val="00E55F7E"/>
    <w:rsid w:val="00E56EB0"/>
    <w:rsid w:val="00E60B82"/>
    <w:rsid w:val="00E62144"/>
    <w:rsid w:val="00E628BF"/>
    <w:rsid w:val="00E63620"/>
    <w:rsid w:val="00E63C13"/>
    <w:rsid w:val="00E63CBD"/>
    <w:rsid w:val="00E63F18"/>
    <w:rsid w:val="00E66B76"/>
    <w:rsid w:val="00E66C1A"/>
    <w:rsid w:val="00E66E9A"/>
    <w:rsid w:val="00E671A0"/>
    <w:rsid w:val="00E70243"/>
    <w:rsid w:val="00E7086B"/>
    <w:rsid w:val="00E70941"/>
    <w:rsid w:val="00E7293C"/>
    <w:rsid w:val="00E7577B"/>
    <w:rsid w:val="00E769E7"/>
    <w:rsid w:val="00E76AD5"/>
    <w:rsid w:val="00E7736C"/>
    <w:rsid w:val="00E800A7"/>
    <w:rsid w:val="00E80625"/>
    <w:rsid w:val="00E81B13"/>
    <w:rsid w:val="00E82459"/>
    <w:rsid w:val="00E9041A"/>
    <w:rsid w:val="00E92294"/>
    <w:rsid w:val="00E96E7C"/>
    <w:rsid w:val="00E97A29"/>
    <w:rsid w:val="00EA02C7"/>
    <w:rsid w:val="00EA0D59"/>
    <w:rsid w:val="00EA2FBB"/>
    <w:rsid w:val="00EA4E76"/>
    <w:rsid w:val="00EA66B9"/>
    <w:rsid w:val="00EA71D6"/>
    <w:rsid w:val="00EA7BE9"/>
    <w:rsid w:val="00EB099E"/>
    <w:rsid w:val="00EB1276"/>
    <w:rsid w:val="00EB1E98"/>
    <w:rsid w:val="00EB2851"/>
    <w:rsid w:val="00EB328A"/>
    <w:rsid w:val="00EB3452"/>
    <w:rsid w:val="00EB38EA"/>
    <w:rsid w:val="00EB7A88"/>
    <w:rsid w:val="00EC0557"/>
    <w:rsid w:val="00EC3808"/>
    <w:rsid w:val="00EC3840"/>
    <w:rsid w:val="00EC774B"/>
    <w:rsid w:val="00ED1A70"/>
    <w:rsid w:val="00ED6276"/>
    <w:rsid w:val="00ED7A37"/>
    <w:rsid w:val="00EE0152"/>
    <w:rsid w:val="00EE0545"/>
    <w:rsid w:val="00EE116B"/>
    <w:rsid w:val="00EE178C"/>
    <w:rsid w:val="00EE2B9F"/>
    <w:rsid w:val="00EE346F"/>
    <w:rsid w:val="00EE4352"/>
    <w:rsid w:val="00EE52ED"/>
    <w:rsid w:val="00EE6DAB"/>
    <w:rsid w:val="00EF1E3A"/>
    <w:rsid w:val="00EF21E6"/>
    <w:rsid w:val="00EF31A9"/>
    <w:rsid w:val="00EF416C"/>
    <w:rsid w:val="00EF43BE"/>
    <w:rsid w:val="00EF4C76"/>
    <w:rsid w:val="00EF5BEC"/>
    <w:rsid w:val="00EF7A51"/>
    <w:rsid w:val="00F00BC3"/>
    <w:rsid w:val="00F022DE"/>
    <w:rsid w:val="00F0277A"/>
    <w:rsid w:val="00F06413"/>
    <w:rsid w:val="00F06AC8"/>
    <w:rsid w:val="00F06AE1"/>
    <w:rsid w:val="00F06D9B"/>
    <w:rsid w:val="00F0767C"/>
    <w:rsid w:val="00F0783D"/>
    <w:rsid w:val="00F102E3"/>
    <w:rsid w:val="00F128CD"/>
    <w:rsid w:val="00F153BB"/>
    <w:rsid w:val="00F214DA"/>
    <w:rsid w:val="00F23D6B"/>
    <w:rsid w:val="00F246E9"/>
    <w:rsid w:val="00F26C89"/>
    <w:rsid w:val="00F30D6A"/>
    <w:rsid w:val="00F33B36"/>
    <w:rsid w:val="00F347DB"/>
    <w:rsid w:val="00F354C8"/>
    <w:rsid w:val="00F373D2"/>
    <w:rsid w:val="00F41C50"/>
    <w:rsid w:val="00F42205"/>
    <w:rsid w:val="00F422B4"/>
    <w:rsid w:val="00F42967"/>
    <w:rsid w:val="00F44B05"/>
    <w:rsid w:val="00F44DA4"/>
    <w:rsid w:val="00F45756"/>
    <w:rsid w:val="00F463F9"/>
    <w:rsid w:val="00F4739E"/>
    <w:rsid w:val="00F52747"/>
    <w:rsid w:val="00F53885"/>
    <w:rsid w:val="00F53A7E"/>
    <w:rsid w:val="00F56468"/>
    <w:rsid w:val="00F56D1F"/>
    <w:rsid w:val="00F62ED7"/>
    <w:rsid w:val="00F636C1"/>
    <w:rsid w:val="00F63EDD"/>
    <w:rsid w:val="00F64E5C"/>
    <w:rsid w:val="00F64F52"/>
    <w:rsid w:val="00F667CF"/>
    <w:rsid w:val="00F67501"/>
    <w:rsid w:val="00F678F8"/>
    <w:rsid w:val="00F71E0C"/>
    <w:rsid w:val="00F740EE"/>
    <w:rsid w:val="00F742DE"/>
    <w:rsid w:val="00F75859"/>
    <w:rsid w:val="00F76201"/>
    <w:rsid w:val="00F77FB8"/>
    <w:rsid w:val="00F80FAA"/>
    <w:rsid w:val="00F813D3"/>
    <w:rsid w:val="00F8427B"/>
    <w:rsid w:val="00F859EB"/>
    <w:rsid w:val="00F8649F"/>
    <w:rsid w:val="00F87E9B"/>
    <w:rsid w:val="00F9085D"/>
    <w:rsid w:val="00F939AD"/>
    <w:rsid w:val="00F93CAC"/>
    <w:rsid w:val="00F93DAE"/>
    <w:rsid w:val="00F94224"/>
    <w:rsid w:val="00F9549D"/>
    <w:rsid w:val="00F955A3"/>
    <w:rsid w:val="00F95C6F"/>
    <w:rsid w:val="00F95E75"/>
    <w:rsid w:val="00F96BFB"/>
    <w:rsid w:val="00F97A18"/>
    <w:rsid w:val="00FA030D"/>
    <w:rsid w:val="00FA0FAA"/>
    <w:rsid w:val="00FA1590"/>
    <w:rsid w:val="00FA52E7"/>
    <w:rsid w:val="00FA5304"/>
    <w:rsid w:val="00FB0453"/>
    <w:rsid w:val="00FB0564"/>
    <w:rsid w:val="00FB08D9"/>
    <w:rsid w:val="00FB0DB0"/>
    <w:rsid w:val="00FB2D89"/>
    <w:rsid w:val="00FB4B88"/>
    <w:rsid w:val="00FB4D4E"/>
    <w:rsid w:val="00FB59EB"/>
    <w:rsid w:val="00FB7938"/>
    <w:rsid w:val="00FC115E"/>
    <w:rsid w:val="00FC1B18"/>
    <w:rsid w:val="00FC2366"/>
    <w:rsid w:val="00FC2F1B"/>
    <w:rsid w:val="00FC39F0"/>
    <w:rsid w:val="00FC3B4D"/>
    <w:rsid w:val="00FC3E0D"/>
    <w:rsid w:val="00FC4264"/>
    <w:rsid w:val="00FC47D0"/>
    <w:rsid w:val="00FC559E"/>
    <w:rsid w:val="00FC68DB"/>
    <w:rsid w:val="00FC715B"/>
    <w:rsid w:val="00FC7A87"/>
    <w:rsid w:val="00FC7F9A"/>
    <w:rsid w:val="00FD0662"/>
    <w:rsid w:val="00FD1AE4"/>
    <w:rsid w:val="00FD1B55"/>
    <w:rsid w:val="00FD1C11"/>
    <w:rsid w:val="00FD1FFE"/>
    <w:rsid w:val="00FD2D57"/>
    <w:rsid w:val="00FD3455"/>
    <w:rsid w:val="00FD49DB"/>
    <w:rsid w:val="00FD4CD2"/>
    <w:rsid w:val="00FD4D11"/>
    <w:rsid w:val="00FD4E4D"/>
    <w:rsid w:val="00FD5E4C"/>
    <w:rsid w:val="00FD685A"/>
    <w:rsid w:val="00FD7FC2"/>
    <w:rsid w:val="00FE0C33"/>
    <w:rsid w:val="00FE291C"/>
    <w:rsid w:val="00FE29C4"/>
    <w:rsid w:val="00FE2D93"/>
    <w:rsid w:val="00FE305F"/>
    <w:rsid w:val="00FF03BC"/>
    <w:rsid w:val="00FF4562"/>
    <w:rsid w:val="00FF5DC1"/>
    <w:rsid w:val="00FF78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1D7"/>
    <w:pPr>
      <w:widowControl w:val="0"/>
      <w:jc w:val="both"/>
    </w:pPr>
    <w:rPr>
      <w:rFonts w:ascii="Times New Roman" w:eastAsia="仿宋_GB2312" w:hAnsi="Times New Roman" w:cs="Times New Roman"/>
      <w:sz w:val="32"/>
      <w:szCs w:val="24"/>
    </w:rPr>
  </w:style>
  <w:style w:type="paragraph" w:styleId="1">
    <w:name w:val="heading 1"/>
    <w:basedOn w:val="a"/>
    <w:next w:val="a"/>
    <w:link w:val="1Char"/>
    <w:qFormat/>
    <w:rsid w:val="001C01D7"/>
    <w:pPr>
      <w:keepNext/>
      <w:keepLines/>
      <w:spacing w:before="340" w:after="330" w:line="578" w:lineRule="auto"/>
      <w:outlineLvl w:val="0"/>
    </w:pPr>
    <w:rPr>
      <w:rFonts w:ascii="Calibri" w:eastAsia="宋体" w:hAnsi="Calibri"/>
      <w:b/>
      <w:bCs/>
      <w:kern w:val="44"/>
      <w:sz w:val="44"/>
      <w:szCs w:val="44"/>
    </w:rPr>
  </w:style>
  <w:style w:type="paragraph" w:styleId="2">
    <w:name w:val="heading 2"/>
    <w:basedOn w:val="a"/>
    <w:next w:val="a"/>
    <w:link w:val="2Char"/>
    <w:qFormat/>
    <w:rsid w:val="001C01D7"/>
    <w:pPr>
      <w:keepNext/>
      <w:keepLines/>
      <w:spacing w:before="260" w:after="260" w:line="416"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1C01D7"/>
    <w:rPr>
      <w:rFonts w:ascii="Calibri" w:eastAsia="宋体" w:hAnsi="Calibri" w:cs="Times New Roman"/>
      <w:b/>
      <w:bCs/>
      <w:kern w:val="44"/>
      <w:sz w:val="44"/>
      <w:szCs w:val="44"/>
    </w:rPr>
  </w:style>
  <w:style w:type="character" w:customStyle="1" w:styleId="2Char">
    <w:name w:val="标题 2 Char"/>
    <w:basedOn w:val="a0"/>
    <w:link w:val="2"/>
    <w:rsid w:val="001C01D7"/>
    <w:rPr>
      <w:rFonts w:ascii="Arial" w:eastAsia="黑体" w:hAnsi="Arial" w:cs="Times New Roman"/>
      <w:b/>
      <w:bCs/>
      <w:sz w:val="32"/>
      <w:szCs w:val="32"/>
    </w:rPr>
  </w:style>
  <w:style w:type="paragraph" w:styleId="a3">
    <w:name w:val="header"/>
    <w:basedOn w:val="a"/>
    <w:link w:val="Char"/>
    <w:rsid w:val="001C01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C01D7"/>
    <w:rPr>
      <w:rFonts w:ascii="Times New Roman" w:eastAsia="仿宋_GB2312" w:hAnsi="Times New Roman" w:cs="Times New Roman"/>
      <w:sz w:val="18"/>
      <w:szCs w:val="18"/>
    </w:rPr>
  </w:style>
  <w:style w:type="paragraph" w:styleId="a4">
    <w:name w:val="footer"/>
    <w:basedOn w:val="a"/>
    <w:link w:val="Char0"/>
    <w:rsid w:val="001C01D7"/>
    <w:pPr>
      <w:tabs>
        <w:tab w:val="center" w:pos="4153"/>
        <w:tab w:val="right" w:pos="8306"/>
      </w:tabs>
      <w:snapToGrid w:val="0"/>
      <w:jc w:val="left"/>
    </w:pPr>
    <w:rPr>
      <w:sz w:val="18"/>
      <w:szCs w:val="18"/>
    </w:rPr>
  </w:style>
  <w:style w:type="character" w:customStyle="1" w:styleId="Char0">
    <w:name w:val="页脚 Char"/>
    <w:basedOn w:val="a0"/>
    <w:link w:val="a4"/>
    <w:rsid w:val="001C01D7"/>
    <w:rPr>
      <w:rFonts w:ascii="Times New Roman" w:eastAsia="仿宋_GB2312" w:hAnsi="Times New Roman" w:cs="Times New Roman"/>
      <w:sz w:val="18"/>
      <w:szCs w:val="18"/>
    </w:rPr>
  </w:style>
  <w:style w:type="character" w:styleId="a5">
    <w:name w:val="page number"/>
    <w:basedOn w:val="a0"/>
    <w:rsid w:val="001C01D7"/>
  </w:style>
  <w:style w:type="paragraph" w:customStyle="1" w:styleId="p0">
    <w:name w:val="p0"/>
    <w:basedOn w:val="a"/>
    <w:rsid w:val="001C01D7"/>
    <w:pPr>
      <w:widowControl/>
    </w:pPr>
    <w:rPr>
      <w:rFonts w:ascii="Calibri" w:eastAsia="宋体" w:hAnsi="Calibri" w:cs="宋体"/>
      <w:kern w:val="0"/>
      <w:sz w:val="21"/>
      <w:szCs w:val="21"/>
    </w:rPr>
  </w:style>
  <w:style w:type="character" w:customStyle="1" w:styleId="GB2312Char">
    <w:name w:val="样式 样式 (中文) 仿宋_GB2312 四号 黑色 + 自动设置 Char"/>
    <w:link w:val="GB2312"/>
    <w:locked/>
    <w:rsid w:val="001C01D7"/>
    <w:rPr>
      <w:rFonts w:eastAsia="仿宋_GB2312"/>
      <w:sz w:val="32"/>
      <w:szCs w:val="28"/>
    </w:rPr>
  </w:style>
  <w:style w:type="paragraph" w:customStyle="1" w:styleId="GB23120">
    <w:name w:val="样式 (中文) 仿宋_GB2312 四号 黑色"/>
    <w:basedOn w:val="a"/>
    <w:rsid w:val="001C01D7"/>
    <w:pPr>
      <w:ind w:firstLineChars="200" w:firstLine="560"/>
    </w:pPr>
    <w:rPr>
      <w:color w:val="000000"/>
      <w:sz w:val="28"/>
      <w:szCs w:val="28"/>
    </w:rPr>
  </w:style>
  <w:style w:type="paragraph" w:customStyle="1" w:styleId="GB2312">
    <w:name w:val="样式 样式 (中文) 仿宋_GB2312 四号 黑色 + 自动设置"/>
    <w:basedOn w:val="a"/>
    <w:link w:val="GB2312Char"/>
    <w:rsid w:val="001C01D7"/>
    <w:pPr>
      <w:ind w:firstLineChars="200" w:firstLine="560"/>
    </w:pPr>
    <w:rPr>
      <w:rFonts w:asciiTheme="minorHAnsi" w:hAnsiTheme="minorHAnsi" w:cstheme="minorBidi"/>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17</Pages>
  <Words>1517</Words>
  <Characters>8652</Characters>
  <Application>Microsoft Office Word</Application>
  <DocSecurity>0</DocSecurity>
  <Lines>72</Lines>
  <Paragraphs>20</Paragraphs>
  <ScaleCrop>false</ScaleCrop>
  <Company>Microsoft</Company>
  <LinksUpToDate>false</LinksUpToDate>
  <CharactersWithSpaces>10149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信息中心</dc:creator>
  <cp:lastModifiedBy>信息中心</cp:lastModifiedBy>
  <cp:revision>2</cp:revision>
  <dcterms:created xsi:type="dcterms:W3CDTF">2022-09-14T02:03:00Z</dcterms:created>
  <dcterms:modified xsi:type="dcterms:W3CDTF">2022-09-14T02:10:00Z</dcterms:modified>
</cp:coreProperties>
</file>